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83893" w14:textId="7EA01948" w:rsidR="00A400E5" w:rsidRDefault="00311E28" w:rsidP="00A400E5">
      <w:pPr>
        <w:pStyle w:val="Normal0"/>
        <w:spacing w:after="200" w:line="276" w:lineRule="auto"/>
        <w:rPr>
          <w:rFonts w:ascii="Calibri" w:eastAsia="Calibri" w:hAnsi="Calibri"/>
          <w:sz w:val="22"/>
          <w:szCs w:val="22"/>
          <w:lang w:eastAsia="en-US"/>
        </w:rPr>
      </w:pPr>
      <w:r>
        <w:rPr>
          <w:rFonts w:ascii="Calibri" w:eastAsia="Calibri" w:hAnsi="Calibri"/>
          <w:noProof/>
          <w:sz w:val="22"/>
          <w:szCs w:val="22"/>
        </w:rPr>
        <w:drawing>
          <wp:anchor distT="0" distB="0" distL="114300" distR="114300" simplePos="0" relativeHeight="251657216" behindDoc="0" locked="0" layoutInCell="1" allowOverlap="1" wp14:anchorId="71F874E1" wp14:editId="0EC3E307">
            <wp:simplePos x="0" y="0"/>
            <wp:positionH relativeFrom="column">
              <wp:posOffset>5867400</wp:posOffset>
            </wp:positionH>
            <wp:positionV relativeFrom="paragraph">
              <wp:posOffset>-723265</wp:posOffset>
            </wp:positionV>
            <wp:extent cx="3130550" cy="532130"/>
            <wp:effectExtent l="0" t="0" r="0" b="0"/>
            <wp:wrapNone/>
            <wp:docPr id="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0550" cy="5321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lang w:eastAsia="en-US"/>
        </w:rPr>
        <mc:AlternateContent>
          <mc:Choice Requires="wpg">
            <w:drawing>
              <wp:anchor distT="0" distB="0" distL="114300" distR="114300" simplePos="0" relativeHeight="251658240" behindDoc="1" locked="0" layoutInCell="1" allowOverlap="1" wp14:anchorId="63A8CB28" wp14:editId="0BE93A2B">
                <wp:simplePos x="0" y="0"/>
                <wp:positionH relativeFrom="page">
                  <wp:align>center</wp:align>
                </wp:positionH>
                <wp:positionV relativeFrom="page">
                  <wp:align>center</wp:align>
                </wp:positionV>
                <wp:extent cx="9430385" cy="6872605"/>
                <wp:effectExtent l="1905" t="635" r="0" b="3810"/>
                <wp:wrapNone/>
                <wp:docPr id="1957475356"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0385" cy="6872605"/>
                          <a:chOff x="0" y="0"/>
                          <a:chExt cx="68648" cy="91235"/>
                        </a:xfrm>
                      </wpg:grpSpPr>
                      <wps:wsp>
                        <wps:cNvPr id="752675789" name="Rectangle 9"/>
                        <wps:cNvSpPr>
                          <a:spLocks noChangeArrowheads="1"/>
                        </wps:cNvSpPr>
                        <wps:spPr bwMode="auto">
                          <a:xfrm>
                            <a:off x="0" y="0"/>
                            <a:ext cx="68580" cy="13716"/>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9908494" name="Rectangle 10"/>
                        <wps:cNvSpPr>
                          <a:spLocks noChangeArrowheads="1"/>
                        </wps:cNvSpPr>
                        <wps:spPr bwMode="auto">
                          <a:xfrm>
                            <a:off x="0" y="40943"/>
                            <a:ext cx="68580" cy="50292"/>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6B7907F" w14:textId="77777777" w:rsidR="00A400E5" w:rsidRDefault="00A400E5" w:rsidP="00A400E5">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4B2F16DA" w14:textId="77777777" w:rsidR="00A400E5" w:rsidRDefault="00A400E5" w:rsidP="00A400E5">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wps:txbx>
                        <wps:bodyPr rot="0" vert="horz" wrap="square" lIns="457200" tIns="731520" rIns="457200" bIns="457200" anchor="b" anchorCtr="0" upright="1">
                          <a:noAutofit/>
                        </wps:bodyPr>
                      </wps:wsp>
                      <wps:wsp>
                        <wps:cNvPr id="1109580085" name="Text Box 11"/>
                        <wps:cNvSpPr txBox="1">
                          <a:spLocks noChangeArrowheads="1"/>
                        </wps:cNvSpPr>
                        <wps:spPr bwMode="auto">
                          <a:xfrm>
                            <a:off x="68" y="13716"/>
                            <a:ext cx="68580" cy="2722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BC9FBD" w14:textId="77777777" w:rsidR="00A400E5" w:rsidRPr="002943B3" w:rsidRDefault="00A400E5" w:rsidP="00A400E5">
                              <w:pPr>
                                <w:pStyle w:val="NoSpacing"/>
                                <w:jc w:val="center"/>
                                <w:rPr>
                                  <w:rFonts w:ascii="Arial" w:hAnsi="Arial" w:cs="Arial"/>
                                  <w:caps/>
                                  <w:color w:val="4F81BD"/>
                                  <w:sz w:val="56"/>
                                  <w:szCs w:val="56"/>
                                  <w:lang w:eastAsia="en-US"/>
                                </w:rPr>
                              </w:pPr>
                              <w:r w:rsidRPr="002943B3">
                                <w:rPr>
                                  <w:rFonts w:ascii="Arial" w:hAnsi="Arial" w:cs="Arial"/>
                                  <w:caps/>
                                  <w:color w:val="4F81BD"/>
                                  <w:sz w:val="56"/>
                                  <w:szCs w:val="56"/>
                                  <w:lang w:eastAsia="en-US"/>
                                </w:rPr>
                                <w:t>Health and Social Care partnership                                      Business &amp; Improvement PLan                               2024-2027</w:t>
                              </w:r>
                            </w:p>
                            <w:p w14:paraId="6C491C14" w14:textId="77777777" w:rsidR="00A400E5" w:rsidRDefault="00A400E5"/>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63A8CB28" id="Group 8" o:spid="_x0000_s1026" alt="&quot;&quot;" style="position:absolute;margin-left:0;margin-top:0;width:742.55pt;height:541.15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">
                <v:rect id="Rectangle 9"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" fillcolor="#4f81bd" stroked="f" strokeweight="2pt"/>
                <v:rect id="Rectangle 10"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" fillcolor="#4f81bd" stroked="f" strokeweight="2pt">
                  <v:textbox inset="36pt,57.6pt,36pt,36pt">
                    <w:txbxContent>
                      <w:p w14:paraId="06B7907F" w14:textId="77777777" w:rsidR="00A400E5" w:rsidRDefault="00A400E5" w:rsidP="00A400E5">
                        <w:pPr>
                          <w:pStyle w:val="NoSpacing"/>
                          <w:spacing w:before="120"/>
                          <w:jc w:val="center"/>
                          <w:rPr>
                            <w:rFonts w:ascii="Calibri" w:hAnsi="Calibri"/>
                            <w:color w:val="FFFFFF"/>
                            <w:sz w:val="22"/>
                            <w:szCs w:val="22"/>
                            <w:lang w:eastAsia="en-US"/>
                          </w:rPr>
                        </w:pPr>
                        <w:r>
                          <w:rPr>
                            <w:rFonts w:ascii="Calibri" w:hAnsi="Calibri"/>
                            <w:color w:val="FFFFFF"/>
                            <w:sz w:val="22"/>
                            <w:szCs w:val="22"/>
                            <w:lang w:eastAsia="en-US"/>
                          </w:rPr>
                          <w:t>Corporate Performance and Research</w:t>
                        </w:r>
                      </w:p>
                      <w:p w14:paraId="4B2F16DA" w14:textId="77777777" w:rsidR="00A400E5" w:rsidRDefault="00A400E5" w:rsidP="00A400E5">
                        <w:pPr>
                          <w:pStyle w:val="NoSpacing"/>
                          <w:spacing w:before="120"/>
                          <w:jc w:val="center"/>
                          <w:rPr>
                            <w:rFonts w:ascii="Calibri" w:hAnsi="Calibri"/>
                            <w:color w:val="FFFFFF"/>
                            <w:sz w:val="22"/>
                            <w:szCs w:val="22"/>
                            <w:lang w:eastAsia="en-US"/>
                          </w:rPr>
                        </w:pPr>
                        <w:r>
                          <w:rPr>
                            <w:rFonts w:ascii="Calibri" w:hAnsi="Calibri"/>
                            <w:caps/>
                            <w:color w:val="FFFFFF"/>
                            <w:sz w:val="22"/>
                            <w:szCs w:val="22"/>
                            <w:lang w:eastAsia="en-US"/>
                          </w:rPr>
                          <w:t>East Dunbartonshire Council</w:t>
                        </w:r>
                      </w:p>
                    </w:txbxContent>
                  </v:textbox>
                </v:rect>
                <v:shapetype id="_x0000_t202" coordsize="21600,21600" o:spt="202" path="m,l,21600r21600,l21600,xe">
                  <v:stroke joinstyle="miter"/>
                  <v:path gradientshapeok="t" o:connecttype="rect"/>
                </v:shapetype>
                <v:shape id="Text Box 11"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" stroked="f" strokeweight=".5pt">
                  <v:textbox inset="36pt,7.2pt,36pt,7.2pt">
                    <w:txbxContent>
                      <w:p w14:paraId="71BC9FBD" w14:textId="77777777" w:rsidR="00A400E5" w:rsidRPr="002943B3" w:rsidRDefault="00A400E5" w:rsidP="00A400E5">
                        <w:pPr>
                          <w:pStyle w:val="NoSpacing"/>
                          <w:jc w:val="center"/>
                          <w:rPr>
                            <w:rFonts w:ascii="Arial" w:hAnsi="Arial" w:cs="Arial"/>
                            <w:caps/>
                            <w:color w:val="4F81BD"/>
                            <w:sz w:val="56"/>
                            <w:szCs w:val="56"/>
                            <w:lang w:eastAsia="en-US"/>
                          </w:rPr>
                        </w:pPr>
                        <w:r w:rsidRPr="002943B3">
                          <w:rPr>
                            <w:rFonts w:ascii="Arial" w:hAnsi="Arial" w:cs="Arial"/>
                            <w:caps/>
                            <w:color w:val="4F81BD"/>
                            <w:sz w:val="56"/>
                            <w:szCs w:val="56"/>
                            <w:lang w:eastAsia="en-US"/>
                          </w:rPr>
                          <w:t>Health and Social Care partnership                                      Business &amp; Improvement PLan                               2024-2027</w:t>
                        </w:r>
                      </w:p>
                      <w:p w14:paraId="6C491C14" w14:textId="77777777" w:rsidR="00A400E5" w:rsidRDefault="00A400E5"/>
                    </w:txbxContent>
                  </v:textbox>
                </v:shape>
                <w10:wrap anchorx="page" anchory="page"/>
              </v:group>
            </w:pict>
          </mc:Fallback>
        </mc:AlternateContent>
      </w:r>
    </w:p>
    <w:p w14:paraId="3BB0C5D1" w14:textId="2F38F836" w:rsidR="00A400E5" w:rsidRPr="002943B3" w:rsidRDefault="00A400E5" w:rsidP="002943B3">
      <w:pPr>
        <w:pStyle w:val="Normal0"/>
        <w:spacing w:after="200" w:line="276" w:lineRule="auto"/>
        <w:rPr>
          <w:rFonts w:ascii="Arial" w:hAnsi="Arial" w:cs="Arial"/>
          <w:b/>
          <w:bCs/>
          <w:sz w:val="40"/>
          <w:szCs w:val="40"/>
          <w:lang w:eastAsia="en-US"/>
        </w:rPr>
      </w:pPr>
      <w:r>
        <w:rPr>
          <w:rFonts w:ascii="Calibri" w:eastAsia="Calibri" w:hAnsi="Calibri"/>
          <w:sz w:val="22"/>
          <w:szCs w:val="22"/>
          <w:lang w:eastAsia="en-US"/>
        </w:rPr>
        <w:br w:type="page"/>
      </w:r>
      <w:r w:rsidRPr="002943B3">
        <w:rPr>
          <w:rFonts w:ascii="Arial" w:hAnsi="Arial" w:cs="Arial"/>
          <w:b/>
          <w:bCs/>
          <w:sz w:val="40"/>
          <w:szCs w:val="40"/>
          <w:lang w:eastAsia="en-US"/>
        </w:rPr>
        <w:lastRenderedPageBreak/>
        <w:t>Section 1</w:t>
      </w:r>
      <w:r w:rsidR="002943B3" w:rsidRPr="002943B3">
        <w:rPr>
          <w:rFonts w:ascii="Arial" w:hAnsi="Arial" w:cs="Arial"/>
          <w:b/>
          <w:bCs/>
          <w:sz w:val="40"/>
          <w:szCs w:val="40"/>
          <w:lang w:eastAsia="en-US"/>
        </w:rPr>
        <w:t xml:space="preserve"> </w:t>
      </w:r>
      <w:r w:rsidRPr="002943B3">
        <w:rPr>
          <w:rFonts w:ascii="Arial" w:hAnsi="Arial" w:cs="Arial"/>
          <w:b/>
          <w:bCs/>
          <w:sz w:val="40"/>
          <w:szCs w:val="40"/>
          <w:lang w:eastAsia="en-US"/>
        </w:rPr>
        <w:t>- About Us (Purpose of the Service and Work of Teams)</w:t>
      </w:r>
    </w:p>
    <w:p w14:paraId="602D1B65" w14:textId="77777777" w:rsidR="00B0158E" w:rsidRDefault="00B0158E" w:rsidP="00B0158E">
      <w:pPr>
        <w:pStyle w:val="NormalWeb"/>
        <w:spacing w:before="0" w:beforeAutospacing="0" w:after="120" w:afterAutospacing="0"/>
        <w:rPr>
          <w:rFonts w:ascii="Arial" w:hAnsi="Arial" w:cs="Arial"/>
          <w:sz w:val="20"/>
          <w:szCs w:val="20"/>
          <w:lang w:val="en"/>
        </w:rPr>
      </w:pPr>
      <w:r>
        <w:rPr>
          <w:rFonts w:ascii="Arial" w:hAnsi="Arial" w:cs="Arial"/>
          <w:sz w:val="20"/>
          <w:szCs w:val="20"/>
          <w:lang w:val="en"/>
        </w:rPr>
        <w:t xml:space="preserve">The Health and Social Care Partnership (HSCP) is responsible for the planning and delivery of a range of community health, social work and social care services for older people, adults, children and families and people in the Criminal Justice System in the East Dunbartonshire Council area, utilising funding from the Council and Health Board. The Partnership was created in 2015 under the provisions of the Public Bodies Act 2014, </w:t>
      </w:r>
      <w:proofErr w:type="gramStart"/>
      <w:r>
        <w:rPr>
          <w:rFonts w:ascii="Arial" w:hAnsi="Arial" w:cs="Arial"/>
          <w:sz w:val="20"/>
          <w:szCs w:val="20"/>
          <w:lang w:val="en"/>
        </w:rPr>
        <w:t>in order to</w:t>
      </w:r>
      <w:proofErr w:type="gramEnd"/>
      <w:r>
        <w:rPr>
          <w:rFonts w:ascii="Arial" w:hAnsi="Arial" w:cs="Arial"/>
          <w:sz w:val="20"/>
          <w:szCs w:val="20"/>
          <w:lang w:val="en"/>
        </w:rPr>
        <w:t xml:space="preserve"> improve the outcomes for people using health and social care services and also to improve efficiencies through the integration of strategic, operational and financial planning.</w:t>
      </w:r>
    </w:p>
    <w:p w14:paraId="3D80D892" w14:textId="77777777" w:rsidR="00B0158E" w:rsidRDefault="00B0158E" w:rsidP="00B0158E">
      <w:pPr>
        <w:pStyle w:val="NormalWeb"/>
        <w:spacing w:before="0" w:beforeAutospacing="0" w:after="120" w:afterAutospacing="0"/>
        <w:rPr>
          <w:rFonts w:ascii="Arial" w:hAnsi="Arial" w:cs="Arial"/>
          <w:sz w:val="20"/>
          <w:szCs w:val="20"/>
          <w:lang w:val="en"/>
        </w:rPr>
      </w:pPr>
      <w:r>
        <w:rPr>
          <w:rFonts w:ascii="Arial" w:hAnsi="Arial" w:cs="Arial"/>
          <w:sz w:val="20"/>
          <w:szCs w:val="20"/>
          <w:lang w:val="en"/>
        </w:rPr>
        <w:t xml:space="preserve">An HSCP Board, comprising voting members appointed by the Council and Health Board produces a strategic plan, allocates the integrated revenue budget for health and social care and oversees service delivery and performance. Other members representing the interests of patients, service users, carers, professionals and trade unions also sit on the Board and contribute to its work.  </w:t>
      </w:r>
    </w:p>
    <w:p w14:paraId="13011B94" w14:textId="77777777" w:rsidR="00B0158E" w:rsidRDefault="00B0158E" w:rsidP="00B0158E">
      <w:pPr>
        <w:pStyle w:val="Normal1"/>
        <w:rPr>
          <w:rFonts w:ascii="Arial" w:hAnsi="Arial" w:cs="Arial"/>
          <w:sz w:val="20"/>
          <w:szCs w:val="20"/>
          <w:lang w:val="en"/>
        </w:rPr>
      </w:pPr>
      <w:r>
        <w:rPr>
          <w:rFonts w:ascii="Arial" w:hAnsi="Arial" w:cs="Arial"/>
          <w:sz w:val="20"/>
          <w:szCs w:val="20"/>
          <w:lang w:val="en"/>
        </w:rPr>
        <w:t>The Council and Health Board continue to employ staff and deliver services in line with the HSCP’s overall strategic priorities and budgets.</w:t>
      </w:r>
    </w:p>
    <w:p w14:paraId="2C8BBBA2" w14:textId="77777777" w:rsidR="007352C8" w:rsidRDefault="007352C8" w:rsidP="00B0158E">
      <w:pPr>
        <w:pStyle w:val="Normal1"/>
        <w:rPr>
          <w:rFonts w:ascii="Arial" w:hAnsi="Arial" w:cs="Arial"/>
          <w:sz w:val="20"/>
          <w:szCs w:val="20"/>
          <w:lang w:val="en"/>
        </w:rPr>
      </w:pPr>
    </w:p>
    <w:p w14:paraId="07A9F88B" w14:textId="77777777" w:rsidR="007352C8" w:rsidRDefault="007352C8" w:rsidP="007352C8">
      <w:pPr>
        <w:pStyle w:val="Normal3"/>
        <w:jc w:val="both"/>
        <w:rPr>
          <w:rFonts w:ascii="Arial" w:eastAsia="Calibri" w:hAnsi="Arial" w:cs="Arial"/>
          <w:sz w:val="20"/>
          <w:szCs w:val="20"/>
          <w:lang w:eastAsia="en-US"/>
        </w:rPr>
      </w:pPr>
      <w:r>
        <w:rPr>
          <w:rFonts w:ascii="Arial" w:eastAsia="Calibri" w:hAnsi="Arial" w:cs="Arial"/>
          <w:sz w:val="20"/>
          <w:szCs w:val="20"/>
          <w:lang w:eastAsia="en-US"/>
        </w:rPr>
        <w:t>The work of the Partnership extends to a very wide range of combined health, social work and social care service areas as follows:</w:t>
      </w:r>
    </w:p>
    <w:p w14:paraId="1EB092F0" w14:textId="77777777" w:rsidR="007352C8" w:rsidRDefault="007352C8" w:rsidP="007352C8">
      <w:pPr>
        <w:pStyle w:val="Normal3"/>
        <w:jc w:val="both"/>
        <w:rPr>
          <w:rFonts w:ascii="Arial" w:eastAsia="Calibri" w:hAnsi="Arial" w:cs="Arial"/>
          <w:sz w:val="20"/>
          <w:szCs w:val="20"/>
          <w:lang w:eastAsia="en-US"/>
        </w:rPr>
      </w:pPr>
    </w:p>
    <w:p w14:paraId="7701BBA1"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Intake, Assessment and Care Management, and multi-disciplinary care and treatment services for people with learning disabilities, physical disabilities, mental health support needs, substance misuse issues, sensory impairment, and issues arising from disability and frailty associated with older </w:t>
      </w:r>
      <w:proofErr w:type="gramStart"/>
      <w:r>
        <w:rPr>
          <w:rFonts w:ascii="Arial" w:eastAsia="Calibri" w:hAnsi="Arial" w:cs="Arial"/>
          <w:sz w:val="20"/>
          <w:szCs w:val="20"/>
          <w:lang w:eastAsia="en-US"/>
        </w:rPr>
        <w:t>age;</w:t>
      </w:r>
      <w:proofErr w:type="gramEnd"/>
    </w:p>
    <w:p w14:paraId="18880368"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Rehabilitation and Occupational Therapy </w:t>
      </w:r>
      <w:proofErr w:type="gramStart"/>
      <w:r>
        <w:rPr>
          <w:rFonts w:ascii="Arial" w:eastAsia="Calibri" w:hAnsi="Arial" w:cs="Arial"/>
          <w:sz w:val="20"/>
          <w:szCs w:val="20"/>
          <w:lang w:eastAsia="en-US"/>
        </w:rPr>
        <w:t>Services;</w:t>
      </w:r>
      <w:proofErr w:type="gramEnd"/>
    </w:p>
    <w:p w14:paraId="34F76042"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Care at Home Services (in-house and purchased</w:t>
      </w:r>
      <w:proofErr w:type="gramStart"/>
      <w:r>
        <w:rPr>
          <w:rFonts w:ascii="Arial" w:eastAsia="Calibri" w:hAnsi="Arial" w:cs="Arial"/>
          <w:sz w:val="20"/>
          <w:szCs w:val="20"/>
          <w:lang w:eastAsia="en-US"/>
        </w:rPr>
        <w:t>);</w:t>
      </w:r>
      <w:proofErr w:type="gramEnd"/>
    </w:p>
    <w:p w14:paraId="113495A7"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Residential and Care Home Services (in-house and purchased</w:t>
      </w:r>
      <w:proofErr w:type="gramStart"/>
      <w:r>
        <w:rPr>
          <w:rFonts w:ascii="Arial" w:eastAsia="Calibri" w:hAnsi="Arial" w:cs="Arial"/>
          <w:sz w:val="20"/>
          <w:szCs w:val="20"/>
          <w:lang w:eastAsia="en-US"/>
        </w:rPr>
        <w:t>);</w:t>
      </w:r>
      <w:proofErr w:type="gramEnd"/>
    </w:p>
    <w:p w14:paraId="295DDAB2"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Day care and day opportunity services (in-house and purchased</w:t>
      </w:r>
      <w:proofErr w:type="gramStart"/>
      <w:r>
        <w:rPr>
          <w:rFonts w:ascii="Arial" w:eastAsia="Calibri" w:hAnsi="Arial" w:cs="Arial"/>
          <w:sz w:val="20"/>
          <w:szCs w:val="20"/>
          <w:lang w:eastAsia="en-US"/>
        </w:rPr>
        <w:t>);</w:t>
      </w:r>
      <w:proofErr w:type="gramEnd"/>
    </w:p>
    <w:p w14:paraId="109BACE4"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Supported accommodation and supported living (in-house and purchased</w:t>
      </w:r>
      <w:proofErr w:type="gramStart"/>
      <w:r>
        <w:rPr>
          <w:rFonts w:ascii="Arial" w:eastAsia="Calibri" w:hAnsi="Arial" w:cs="Arial"/>
          <w:sz w:val="20"/>
          <w:szCs w:val="20"/>
          <w:lang w:eastAsia="en-US"/>
        </w:rPr>
        <w:t>);</w:t>
      </w:r>
      <w:proofErr w:type="gramEnd"/>
    </w:p>
    <w:p w14:paraId="3F447295"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Local Area </w:t>
      </w:r>
      <w:proofErr w:type="gramStart"/>
      <w:r>
        <w:rPr>
          <w:rFonts w:ascii="Arial" w:eastAsia="Calibri" w:hAnsi="Arial" w:cs="Arial"/>
          <w:sz w:val="20"/>
          <w:szCs w:val="20"/>
          <w:lang w:eastAsia="en-US"/>
        </w:rPr>
        <w:t>Coordination;</w:t>
      </w:r>
      <w:proofErr w:type="gramEnd"/>
    </w:p>
    <w:p w14:paraId="3FEC8A1B"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Palliative </w:t>
      </w:r>
      <w:proofErr w:type="gramStart"/>
      <w:r>
        <w:rPr>
          <w:rFonts w:ascii="Arial" w:eastAsia="Calibri" w:hAnsi="Arial" w:cs="Arial"/>
          <w:sz w:val="20"/>
          <w:szCs w:val="20"/>
          <w:lang w:eastAsia="en-US"/>
        </w:rPr>
        <w:t>care;</w:t>
      </w:r>
      <w:proofErr w:type="gramEnd"/>
    </w:p>
    <w:p w14:paraId="707B0EB0"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District nursing </w:t>
      </w:r>
      <w:proofErr w:type="gramStart"/>
      <w:r>
        <w:rPr>
          <w:rFonts w:ascii="Arial" w:eastAsia="Calibri" w:hAnsi="Arial" w:cs="Arial"/>
          <w:sz w:val="20"/>
          <w:szCs w:val="20"/>
          <w:lang w:eastAsia="en-US"/>
        </w:rPr>
        <w:t>services;</w:t>
      </w:r>
      <w:proofErr w:type="gramEnd"/>
    </w:p>
    <w:p w14:paraId="3BEF70D2"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Primary care </w:t>
      </w:r>
      <w:proofErr w:type="gramStart"/>
      <w:r>
        <w:rPr>
          <w:rFonts w:ascii="Arial" w:eastAsia="Calibri" w:hAnsi="Arial" w:cs="Arial"/>
          <w:sz w:val="20"/>
          <w:szCs w:val="20"/>
          <w:lang w:eastAsia="en-US"/>
        </w:rPr>
        <w:t>services;</w:t>
      </w:r>
      <w:proofErr w:type="gramEnd"/>
    </w:p>
    <w:p w14:paraId="6BC7FDEE"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Pharmaceutical </w:t>
      </w:r>
      <w:proofErr w:type="gramStart"/>
      <w:r>
        <w:rPr>
          <w:rFonts w:ascii="Arial" w:eastAsia="Calibri" w:hAnsi="Arial" w:cs="Arial"/>
          <w:sz w:val="20"/>
          <w:szCs w:val="20"/>
          <w:lang w:eastAsia="en-US"/>
        </w:rPr>
        <w:t>services;</w:t>
      </w:r>
      <w:proofErr w:type="gramEnd"/>
    </w:p>
    <w:p w14:paraId="726584E6"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General and public dental </w:t>
      </w:r>
      <w:proofErr w:type="gramStart"/>
      <w:r>
        <w:rPr>
          <w:rFonts w:ascii="Arial" w:eastAsia="Calibri" w:hAnsi="Arial" w:cs="Arial"/>
          <w:sz w:val="20"/>
          <w:szCs w:val="20"/>
          <w:lang w:eastAsia="en-US"/>
        </w:rPr>
        <w:t>services;</w:t>
      </w:r>
      <w:proofErr w:type="gramEnd"/>
    </w:p>
    <w:p w14:paraId="3BA86C0F"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Health </w:t>
      </w:r>
      <w:proofErr w:type="gramStart"/>
      <w:r>
        <w:rPr>
          <w:rFonts w:ascii="Arial" w:eastAsia="Calibri" w:hAnsi="Arial" w:cs="Arial"/>
          <w:sz w:val="20"/>
          <w:szCs w:val="20"/>
          <w:lang w:eastAsia="en-US"/>
        </w:rPr>
        <w:t>Improvement;</w:t>
      </w:r>
      <w:proofErr w:type="gramEnd"/>
    </w:p>
    <w:p w14:paraId="474642B5"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Carer and Respite Services (in-house and purchased</w:t>
      </w:r>
      <w:proofErr w:type="gramStart"/>
      <w:r>
        <w:rPr>
          <w:rFonts w:ascii="Arial" w:eastAsia="Calibri" w:hAnsi="Arial" w:cs="Arial"/>
          <w:sz w:val="20"/>
          <w:szCs w:val="20"/>
          <w:lang w:eastAsia="en-US"/>
        </w:rPr>
        <w:t>);</w:t>
      </w:r>
      <w:proofErr w:type="gramEnd"/>
    </w:p>
    <w:p w14:paraId="6D79E9A0"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Telecare </w:t>
      </w:r>
      <w:proofErr w:type="gramStart"/>
      <w:r>
        <w:rPr>
          <w:rFonts w:ascii="Arial" w:eastAsia="Calibri" w:hAnsi="Arial" w:cs="Arial"/>
          <w:sz w:val="20"/>
          <w:szCs w:val="20"/>
          <w:lang w:eastAsia="en-US"/>
        </w:rPr>
        <w:t>Services;</w:t>
      </w:r>
      <w:proofErr w:type="gramEnd"/>
    </w:p>
    <w:p w14:paraId="79049116"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Housing Support - Aids and Adaptation </w:t>
      </w:r>
      <w:proofErr w:type="gramStart"/>
      <w:r>
        <w:rPr>
          <w:rFonts w:ascii="Arial" w:eastAsia="Calibri" w:hAnsi="Arial" w:cs="Arial"/>
          <w:sz w:val="20"/>
          <w:szCs w:val="20"/>
          <w:lang w:eastAsia="en-US"/>
        </w:rPr>
        <w:t>Services;</w:t>
      </w:r>
      <w:proofErr w:type="gramEnd"/>
    </w:p>
    <w:p w14:paraId="3F3F03D6"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lastRenderedPageBreak/>
        <w:t xml:space="preserve">Greenspace - Care of Gardening </w:t>
      </w:r>
      <w:proofErr w:type="gramStart"/>
      <w:r>
        <w:rPr>
          <w:rFonts w:ascii="Arial" w:eastAsia="Calibri" w:hAnsi="Arial" w:cs="Arial"/>
          <w:sz w:val="20"/>
          <w:szCs w:val="20"/>
          <w:lang w:eastAsia="en-US"/>
        </w:rPr>
        <w:t>Scheme;</w:t>
      </w:r>
      <w:proofErr w:type="gramEnd"/>
    </w:p>
    <w:p w14:paraId="6F82F28B"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Child and Adult protection </w:t>
      </w:r>
      <w:proofErr w:type="gramStart"/>
      <w:r>
        <w:rPr>
          <w:rFonts w:ascii="Arial" w:eastAsia="Calibri" w:hAnsi="Arial" w:cs="Arial"/>
          <w:sz w:val="20"/>
          <w:szCs w:val="20"/>
          <w:lang w:eastAsia="en-US"/>
        </w:rPr>
        <w:t>services;</w:t>
      </w:r>
      <w:proofErr w:type="gramEnd"/>
    </w:p>
    <w:p w14:paraId="0D9FBB7B"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Family </w:t>
      </w:r>
      <w:proofErr w:type="gramStart"/>
      <w:r>
        <w:rPr>
          <w:rFonts w:ascii="Arial" w:eastAsia="Calibri" w:hAnsi="Arial" w:cs="Arial"/>
          <w:sz w:val="20"/>
          <w:szCs w:val="20"/>
          <w:lang w:eastAsia="en-US"/>
        </w:rPr>
        <w:t>support;</w:t>
      </w:r>
      <w:proofErr w:type="gramEnd"/>
    </w:p>
    <w:p w14:paraId="43E81043"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Fostering, Kinship Care and Adoption </w:t>
      </w:r>
      <w:proofErr w:type="gramStart"/>
      <w:r>
        <w:rPr>
          <w:rFonts w:ascii="Arial" w:eastAsia="Calibri" w:hAnsi="Arial" w:cs="Arial"/>
          <w:sz w:val="20"/>
          <w:szCs w:val="20"/>
          <w:lang w:eastAsia="en-US"/>
        </w:rPr>
        <w:t>Services;</w:t>
      </w:r>
      <w:proofErr w:type="gramEnd"/>
    </w:p>
    <w:p w14:paraId="38C4A51E"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Throughcare, Aftercare and Continuing Care </w:t>
      </w:r>
      <w:proofErr w:type="gramStart"/>
      <w:r>
        <w:rPr>
          <w:rFonts w:ascii="Arial" w:eastAsia="Calibri" w:hAnsi="Arial" w:cs="Arial"/>
          <w:sz w:val="20"/>
          <w:szCs w:val="20"/>
          <w:lang w:eastAsia="en-US"/>
        </w:rPr>
        <w:t>services;</w:t>
      </w:r>
      <w:proofErr w:type="gramEnd"/>
    </w:p>
    <w:p w14:paraId="6AFF5460"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Health </w:t>
      </w:r>
      <w:proofErr w:type="gramStart"/>
      <w:r>
        <w:rPr>
          <w:rFonts w:ascii="Arial" w:eastAsia="Calibri" w:hAnsi="Arial" w:cs="Arial"/>
          <w:sz w:val="20"/>
          <w:szCs w:val="20"/>
          <w:lang w:eastAsia="en-US"/>
        </w:rPr>
        <w:t>visiting;</w:t>
      </w:r>
      <w:proofErr w:type="gramEnd"/>
    </w:p>
    <w:p w14:paraId="6054D6F7"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 xml:space="preserve">School </w:t>
      </w:r>
      <w:proofErr w:type="gramStart"/>
      <w:r>
        <w:rPr>
          <w:rFonts w:ascii="Arial" w:eastAsia="Calibri" w:hAnsi="Arial" w:cs="Arial"/>
          <w:sz w:val="20"/>
          <w:szCs w:val="20"/>
          <w:lang w:eastAsia="en-US"/>
        </w:rPr>
        <w:t>nursing;</w:t>
      </w:r>
      <w:proofErr w:type="gramEnd"/>
    </w:p>
    <w:p w14:paraId="31C7B7BE"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Speech and Language Services</w:t>
      </w:r>
    </w:p>
    <w:p w14:paraId="55E0D115"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CAMHS</w:t>
      </w:r>
    </w:p>
    <w:p w14:paraId="2CC20366"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Youth Justice</w:t>
      </w:r>
    </w:p>
    <w:p w14:paraId="2A0921B2"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Children with Disability</w:t>
      </w:r>
    </w:p>
    <w:p w14:paraId="3B5E61A3"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Children’s Residential Services</w:t>
      </w:r>
    </w:p>
    <w:p w14:paraId="2ED477FE"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Intake, Assessment and Care Management, and multi-disciplinary care and treatment services for children and families, including people with learning disabilities, physical disabilities, mental health support needs, substance misuse issues, sensory impairment.</w:t>
      </w:r>
    </w:p>
    <w:p w14:paraId="280C1395" w14:textId="77777777" w:rsidR="007352C8" w:rsidRDefault="007352C8" w:rsidP="007352C8">
      <w:pPr>
        <w:pStyle w:val="Normal3"/>
        <w:numPr>
          <w:ilvl w:val="0"/>
          <w:numId w:val="7"/>
        </w:numPr>
        <w:jc w:val="both"/>
        <w:rPr>
          <w:rFonts w:ascii="Arial" w:eastAsia="Calibri" w:hAnsi="Arial" w:cs="Arial"/>
          <w:sz w:val="20"/>
          <w:szCs w:val="20"/>
          <w:lang w:eastAsia="en-US"/>
        </w:rPr>
      </w:pPr>
      <w:r>
        <w:rPr>
          <w:rFonts w:ascii="Arial" w:eastAsia="Calibri" w:hAnsi="Arial" w:cs="Arial"/>
          <w:sz w:val="20"/>
          <w:szCs w:val="20"/>
          <w:lang w:eastAsia="en-US"/>
        </w:rPr>
        <w:t>Criminal Justice Services including prison based social work services at HMP Low Moss.</w:t>
      </w:r>
    </w:p>
    <w:p w14:paraId="7257F977" w14:textId="77777777" w:rsidR="007352C8" w:rsidRDefault="007352C8" w:rsidP="007352C8">
      <w:pPr>
        <w:pStyle w:val="Normal3"/>
        <w:jc w:val="both"/>
        <w:rPr>
          <w:rFonts w:ascii="Arial" w:eastAsia="Calibri" w:hAnsi="Arial" w:cs="Arial"/>
          <w:sz w:val="20"/>
          <w:szCs w:val="20"/>
          <w:lang w:eastAsia="en-US"/>
        </w:rPr>
      </w:pPr>
    </w:p>
    <w:p w14:paraId="340A4F3B" w14:textId="77777777" w:rsidR="007352C8" w:rsidRDefault="007352C8" w:rsidP="007352C8">
      <w:pPr>
        <w:pStyle w:val="Normal3"/>
        <w:jc w:val="both"/>
        <w:rPr>
          <w:rFonts w:ascii="Arial" w:eastAsia="Calibri" w:hAnsi="Arial" w:cs="Arial"/>
          <w:sz w:val="20"/>
          <w:szCs w:val="20"/>
          <w:lang w:eastAsia="en-US"/>
        </w:rPr>
      </w:pPr>
      <w:r>
        <w:rPr>
          <w:rFonts w:ascii="Arial" w:eastAsia="Calibri" w:hAnsi="Arial" w:cs="Arial"/>
          <w:sz w:val="20"/>
          <w:szCs w:val="20"/>
          <w:lang w:eastAsia="en-US"/>
        </w:rPr>
        <w:t>In addition to planning and operational responsibility for services delegated in total to the HSCP the HSCP also has joint planning responsibility for unplanned hospital services alongside NHS GG&amp;C. These services include:</w:t>
      </w:r>
    </w:p>
    <w:p w14:paraId="0A8E4DCC" w14:textId="77777777" w:rsidR="007352C8" w:rsidRDefault="007352C8" w:rsidP="007352C8">
      <w:pPr>
        <w:pStyle w:val="Normal3"/>
        <w:jc w:val="both"/>
        <w:rPr>
          <w:rFonts w:ascii="Arial" w:eastAsia="Calibri" w:hAnsi="Arial" w:cs="Arial"/>
          <w:sz w:val="20"/>
          <w:szCs w:val="20"/>
          <w:lang w:eastAsia="en-US"/>
        </w:rPr>
      </w:pPr>
    </w:p>
    <w:p w14:paraId="104B49E7" w14:textId="77777777" w:rsidR="007352C8" w:rsidRDefault="007352C8" w:rsidP="007352C8">
      <w:pPr>
        <w:pStyle w:val="Normal3"/>
        <w:numPr>
          <w:ilvl w:val="0"/>
          <w:numId w:val="8"/>
        </w:numPr>
        <w:jc w:val="both"/>
        <w:rPr>
          <w:rFonts w:ascii="Arial" w:eastAsia="Calibri" w:hAnsi="Arial" w:cs="Arial"/>
          <w:sz w:val="20"/>
          <w:szCs w:val="20"/>
          <w:lang w:eastAsia="en-US"/>
        </w:rPr>
      </w:pPr>
      <w:r>
        <w:rPr>
          <w:rFonts w:ascii="Arial" w:eastAsia="Calibri" w:hAnsi="Arial" w:cs="Arial"/>
          <w:sz w:val="20"/>
          <w:szCs w:val="20"/>
          <w:lang w:eastAsia="en-US"/>
        </w:rPr>
        <w:t xml:space="preserve">Accident and Emergency </w:t>
      </w:r>
      <w:proofErr w:type="gramStart"/>
      <w:r>
        <w:rPr>
          <w:rFonts w:ascii="Arial" w:eastAsia="Calibri" w:hAnsi="Arial" w:cs="Arial"/>
          <w:sz w:val="20"/>
          <w:szCs w:val="20"/>
          <w:lang w:eastAsia="en-US"/>
        </w:rPr>
        <w:t>services;</w:t>
      </w:r>
      <w:proofErr w:type="gramEnd"/>
      <w:r>
        <w:rPr>
          <w:rFonts w:ascii="Arial" w:eastAsia="Calibri" w:hAnsi="Arial" w:cs="Arial"/>
          <w:sz w:val="20"/>
          <w:szCs w:val="20"/>
          <w:lang w:eastAsia="en-US"/>
        </w:rPr>
        <w:t xml:space="preserve"> </w:t>
      </w:r>
    </w:p>
    <w:p w14:paraId="335EDEA3" w14:textId="77777777" w:rsidR="007352C8" w:rsidRDefault="007352C8" w:rsidP="007352C8">
      <w:pPr>
        <w:pStyle w:val="Normal3"/>
        <w:numPr>
          <w:ilvl w:val="0"/>
          <w:numId w:val="8"/>
        </w:numPr>
        <w:jc w:val="both"/>
        <w:rPr>
          <w:rFonts w:ascii="Arial" w:eastAsia="Calibri" w:hAnsi="Arial" w:cs="Arial"/>
          <w:sz w:val="20"/>
          <w:szCs w:val="20"/>
          <w:lang w:eastAsia="en-US"/>
        </w:rPr>
      </w:pPr>
      <w:r>
        <w:rPr>
          <w:rFonts w:ascii="Arial" w:eastAsia="Calibri" w:hAnsi="Arial" w:cs="Arial"/>
          <w:sz w:val="20"/>
          <w:szCs w:val="20"/>
          <w:lang w:eastAsia="en-US"/>
        </w:rPr>
        <w:t>Inpatient hospital services relating to the following branches of medicine – general, geriatric, rehabilitation, respiratory, palliative care, mental health, learning disability, substance misuse.</w:t>
      </w:r>
    </w:p>
    <w:p w14:paraId="598FE423" w14:textId="77777777" w:rsidR="007352C8" w:rsidRDefault="007352C8" w:rsidP="007352C8">
      <w:pPr>
        <w:pStyle w:val="Normal3"/>
        <w:jc w:val="both"/>
        <w:rPr>
          <w:rFonts w:ascii="Arial" w:eastAsia="Calibri" w:hAnsi="Arial" w:cs="Arial"/>
          <w:sz w:val="20"/>
          <w:szCs w:val="20"/>
          <w:lang w:eastAsia="en-US"/>
        </w:rPr>
      </w:pPr>
    </w:p>
    <w:p w14:paraId="002FF327" w14:textId="77777777" w:rsidR="007352C8" w:rsidRDefault="007352C8" w:rsidP="007352C8">
      <w:pPr>
        <w:pStyle w:val="Normal3"/>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 xml:space="preserve">The work of these teams is guided by statute and by a process of continuous improvement reflecting the HSCP Strategic Priorities, the National Health and Social Care Outcomes and Local Outcomes 3, 5 and </w:t>
      </w:r>
      <w:proofErr w:type="gramStart"/>
      <w:r>
        <w:rPr>
          <w:rFonts w:ascii="Arial" w:eastAsia="Calibri" w:hAnsi="Arial" w:cs="Arial"/>
          <w:sz w:val="20"/>
          <w:szCs w:val="20"/>
          <w:lang w:eastAsia="en-US"/>
        </w:rPr>
        <w:t>6 in particular</w:t>
      </w:r>
      <w:proofErr w:type="gramEnd"/>
      <w:r>
        <w:rPr>
          <w:rFonts w:ascii="Arial" w:eastAsia="Calibri" w:hAnsi="Arial" w:cs="Arial"/>
          <w:sz w:val="20"/>
          <w:szCs w:val="20"/>
          <w:lang w:eastAsia="en-US"/>
        </w:rPr>
        <w:t>.</w:t>
      </w:r>
    </w:p>
    <w:p w14:paraId="094084C0" w14:textId="6D80A9A9" w:rsidR="00A400E5" w:rsidRPr="002943B3" w:rsidRDefault="00A400E5" w:rsidP="002943B3">
      <w:pPr>
        <w:pStyle w:val="Normal0"/>
        <w:spacing w:after="200" w:line="276" w:lineRule="auto"/>
        <w:rPr>
          <w:rFonts w:ascii="Arial" w:hAnsi="Arial" w:cs="Arial"/>
          <w:b/>
          <w:bCs/>
          <w:sz w:val="40"/>
          <w:szCs w:val="40"/>
          <w:lang w:eastAsia="en-US"/>
        </w:rPr>
      </w:pPr>
      <w:r>
        <w:rPr>
          <w:rFonts w:ascii="Calibri" w:eastAsia="Calibri" w:hAnsi="Calibri"/>
          <w:b/>
          <w:bCs/>
          <w:sz w:val="40"/>
          <w:szCs w:val="40"/>
          <w:lang w:eastAsia="en-US"/>
        </w:rPr>
        <w:br w:type="page"/>
      </w:r>
      <w:r w:rsidRPr="002943B3">
        <w:rPr>
          <w:rFonts w:ascii="Arial" w:hAnsi="Arial" w:cs="Arial"/>
          <w:b/>
          <w:bCs/>
          <w:sz w:val="40"/>
          <w:szCs w:val="40"/>
          <w:lang w:eastAsia="en-US"/>
        </w:rPr>
        <w:lastRenderedPageBreak/>
        <w:t>Section 2</w:t>
      </w:r>
      <w:r w:rsidR="002943B3" w:rsidRPr="002943B3">
        <w:rPr>
          <w:rFonts w:ascii="Arial" w:hAnsi="Arial" w:cs="Arial"/>
          <w:b/>
          <w:bCs/>
          <w:sz w:val="40"/>
          <w:szCs w:val="40"/>
          <w:lang w:eastAsia="en-US"/>
        </w:rPr>
        <w:t xml:space="preserve"> </w:t>
      </w:r>
      <w:r w:rsidRPr="002943B3">
        <w:rPr>
          <w:rFonts w:ascii="Arial" w:hAnsi="Arial" w:cs="Arial"/>
          <w:b/>
          <w:bCs/>
          <w:sz w:val="40"/>
          <w:szCs w:val="40"/>
          <w:lang w:eastAsia="en-US"/>
        </w:rPr>
        <w:t>- Our Priorities for 2024-27</w:t>
      </w:r>
    </w:p>
    <w:p w14:paraId="0B316A9B" w14:textId="77777777" w:rsidR="00B0158E" w:rsidRDefault="00B0158E" w:rsidP="00B0158E">
      <w:pPr>
        <w:pStyle w:val="Normal1"/>
        <w:spacing w:after="200"/>
        <w:ind w:left="5"/>
        <w:rPr>
          <w:rFonts w:ascii="Arial" w:hAnsi="Arial" w:cs="Arial"/>
          <w:sz w:val="20"/>
          <w:szCs w:val="20"/>
          <w:lang w:val="en"/>
        </w:rPr>
      </w:pPr>
      <w:r w:rsidRPr="00D700F1">
        <w:rPr>
          <w:rFonts w:ascii="Arial" w:hAnsi="Arial" w:cs="Arial"/>
          <w:sz w:val="20"/>
          <w:szCs w:val="20"/>
          <w:lang w:val="en"/>
        </w:rPr>
        <w:t>The HSCP Board’s Strategic Plan emphasises the need to plan and deliver services that contribute to health, wellbeing and safety throughout people’s lives.  This approach focuses on a healthy start to life and targets the needs of people at critical periods throughout their lifetime.  It also includes intervening and supporting people when their safety and welfare may be at risk and if they find themselves involved with justice services.  The Strategic Plan promotes timely effective interventions that address the causes, not just the consequences, of ill health, deprivation and a range of other life circumstances.</w:t>
      </w:r>
    </w:p>
    <w:p w14:paraId="01D38046" w14:textId="77777777" w:rsidR="00B0158E" w:rsidRPr="00D700F1" w:rsidRDefault="00B0158E" w:rsidP="00B0158E">
      <w:pPr>
        <w:keepNext/>
        <w:autoSpaceDE w:val="0"/>
        <w:autoSpaceDN w:val="0"/>
        <w:adjustRightInd w:val="0"/>
        <w:spacing w:before="240" w:after="360" w:line="276" w:lineRule="auto"/>
        <w:rPr>
          <w:rFonts w:ascii="Arial" w:hAnsi="Arial" w:cs="Arial"/>
          <w:sz w:val="20"/>
          <w:szCs w:val="20"/>
          <w:lang w:val="en"/>
        </w:rPr>
      </w:pPr>
      <w:r w:rsidRPr="00D700F1">
        <w:rPr>
          <w:rFonts w:ascii="Arial" w:hAnsi="Arial" w:cs="Arial"/>
          <w:sz w:val="20"/>
          <w:szCs w:val="20"/>
          <w:lang w:val="en"/>
        </w:rPr>
        <w:t>By analysing the key drivers for change and the main challenges, the HSCP has identified eight Strategic Priorities and four Strategic Enablers to support the</w:t>
      </w:r>
      <w:r>
        <w:rPr>
          <w:rFonts w:ascii="Arial" w:hAnsi="Arial" w:cs="Arial"/>
          <w:sz w:val="20"/>
          <w:szCs w:val="20"/>
          <w:lang w:val="en"/>
        </w:rPr>
        <w:t xml:space="preserve"> delivery of these priorities:</w:t>
      </w:r>
    </w:p>
    <w:tbl>
      <w:tblPr>
        <w:tblW w:w="0" w:type="auto"/>
        <w:tblInd w:w="5" w:type="dxa"/>
        <w:tblLook w:val="04A0" w:firstRow="1" w:lastRow="0" w:firstColumn="1" w:lastColumn="0" w:noHBand="0" w:noVBand="1"/>
      </w:tblPr>
      <w:tblGrid>
        <w:gridCol w:w="2225"/>
        <w:gridCol w:w="6041"/>
      </w:tblGrid>
      <w:tr w:rsidR="00B0158E" w14:paraId="72E37622" w14:textId="77777777" w:rsidTr="00E168C0">
        <w:tc>
          <w:tcPr>
            <w:tcW w:w="2225" w:type="dxa"/>
            <w:hideMark/>
          </w:tcPr>
          <w:p w14:paraId="29ECA73E" w14:textId="77777777" w:rsidR="00B0158E" w:rsidRDefault="00B0158E" w:rsidP="00E168C0">
            <w:pPr>
              <w:pStyle w:val="Normal1"/>
              <w:spacing w:after="200"/>
              <w:rPr>
                <w:rFonts w:ascii="Arial" w:eastAsia="Calibri" w:hAnsi="Arial" w:cs="Arial"/>
                <w:b/>
                <w:sz w:val="20"/>
                <w:szCs w:val="20"/>
                <w:lang w:eastAsia="en-US"/>
              </w:rPr>
            </w:pPr>
            <w:r>
              <w:rPr>
                <w:rFonts w:ascii="Arial" w:eastAsia="Calibri" w:hAnsi="Arial" w:cs="Arial"/>
                <w:b/>
                <w:bCs/>
                <w:sz w:val="20"/>
                <w:szCs w:val="20"/>
                <w:lang w:eastAsia="en-US"/>
              </w:rPr>
              <w:t>Strategic Priority 1</w:t>
            </w:r>
          </w:p>
        </w:tc>
        <w:tc>
          <w:tcPr>
            <w:tcW w:w="6041" w:type="dxa"/>
            <w:hideMark/>
          </w:tcPr>
          <w:p w14:paraId="76D8B6A3" w14:textId="77777777" w:rsidR="00B0158E" w:rsidRDefault="00B0158E" w:rsidP="00E168C0">
            <w:pPr>
              <w:pStyle w:val="Normal1"/>
              <w:spacing w:after="120"/>
              <w:ind w:left="5"/>
              <w:rPr>
                <w:rFonts w:ascii="Arial" w:eastAsia="Calibri" w:hAnsi="Arial" w:cs="Arial"/>
                <w:sz w:val="20"/>
                <w:szCs w:val="20"/>
                <w:lang w:eastAsia="en-US"/>
              </w:rPr>
            </w:pPr>
            <w:r>
              <w:rPr>
                <w:rFonts w:ascii="Arial" w:eastAsia="Calibri" w:hAnsi="Arial" w:cs="Arial"/>
                <w:sz w:val="20"/>
                <w:szCs w:val="20"/>
                <w:lang w:eastAsia="en-US"/>
              </w:rPr>
              <w:t>Empowering People</w:t>
            </w:r>
          </w:p>
        </w:tc>
      </w:tr>
      <w:tr w:rsidR="00B0158E" w14:paraId="0C5BDCDE" w14:textId="77777777" w:rsidTr="00E168C0">
        <w:tc>
          <w:tcPr>
            <w:tcW w:w="2225" w:type="dxa"/>
            <w:hideMark/>
          </w:tcPr>
          <w:p w14:paraId="1B37FE59" w14:textId="77777777" w:rsidR="00B0158E" w:rsidRDefault="00B0158E" w:rsidP="00E168C0">
            <w:pPr>
              <w:pStyle w:val="Normal1"/>
              <w:spacing w:after="200"/>
              <w:rPr>
                <w:rFonts w:ascii="Arial" w:eastAsia="Calibri" w:hAnsi="Arial" w:cs="Arial"/>
                <w:b/>
                <w:sz w:val="20"/>
                <w:szCs w:val="20"/>
                <w:lang w:eastAsia="en-US"/>
              </w:rPr>
            </w:pPr>
            <w:r>
              <w:rPr>
                <w:rFonts w:ascii="Arial" w:eastAsia="Calibri" w:hAnsi="Arial" w:cs="Arial"/>
                <w:b/>
                <w:bCs/>
                <w:sz w:val="20"/>
                <w:szCs w:val="20"/>
                <w:lang w:eastAsia="en-US"/>
              </w:rPr>
              <w:t>Strategic Priority 2</w:t>
            </w:r>
          </w:p>
        </w:tc>
        <w:tc>
          <w:tcPr>
            <w:tcW w:w="6041" w:type="dxa"/>
            <w:hideMark/>
          </w:tcPr>
          <w:p w14:paraId="4E2569E2" w14:textId="77777777" w:rsidR="00B0158E" w:rsidRDefault="00B0158E" w:rsidP="00E168C0">
            <w:pPr>
              <w:pStyle w:val="Normal1"/>
              <w:spacing w:after="120"/>
              <w:rPr>
                <w:rFonts w:ascii="Arial" w:eastAsia="Calibri" w:hAnsi="Arial" w:cs="Arial"/>
                <w:sz w:val="20"/>
                <w:szCs w:val="20"/>
                <w:lang w:eastAsia="en-US"/>
              </w:rPr>
            </w:pPr>
            <w:r>
              <w:rPr>
                <w:rFonts w:ascii="Arial" w:eastAsia="Calibri" w:hAnsi="Arial" w:cs="Arial"/>
                <w:sz w:val="20"/>
                <w:szCs w:val="20"/>
                <w:lang w:eastAsia="en-US"/>
              </w:rPr>
              <w:t>Empowering Communities</w:t>
            </w:r>
          </w:p>
        </w:tc>
      </w:tr>
      <w:tr w:rsidR="00B0158E" w14:paraId="3BEB841B" w14:textId="77777777" w:rsidTr="00E168C0">
        <w:tc>
          <w:tcPr>
            <w:tcW w:w="2225" w:type="dxa"/>
            <w:hideMark/>
          </w:tcPr>
          <w:p w14:paraId="3B34FB5A" w14:textId="77777777" w:rsidR="00B0158E" w:rsidRDefault="00B0158E" w:rsidP="00E168C0">
            <w:pPr>
              <w:pStyle w:val="Normal1"/>
              <w:spacing w:after="200"/>
              <w:rPr>
                <w:rFonts w:ascii="Arial" w:eastAsia="Calibri" w:hAnsi="Arial" w:cs="Arial"/>
                <w:b/>
                <w:sz w:val="20"/>
                <w:szCs w:val="20"/>
                <w:lang w:eastAsia="en-US"/>
              </w:rPr>
            </w:pPr>
            <w:r>
              <w:rPr>
                <w:rFonts w:ascii="Arial" w:eastAsia="Calibri" w:hAnsi="Arial" w:cs="Arial"/>
                <w:b/>
                <w:bCs/>
                <w:sz w:val="20"/>
                <w:szCs w:val="20"/>
                <w:lang w:eastAsia="en-US"/>
              </w:rPr>
              <w:t>Strategic Priority 3</w:t>
            </w:r>
          </w:p>
        </w:tc>
        <w:tc>
          <w:tcPr>
            <w:tcW w:w="6041" w:type="dxa"/>
            <w:hideMark/>
          </w:tcPr>
          <w:p w14:paraId="7A9B8934" w14:textId="77777777" w:rsidR="00B0158E" w:rsidRDefault="00B0158E" w:rsidP="00E168C0">
            <w:pPr>
              <w:pStyle w:val="Normal1"/>
              <w:spacing w:after="120"/>
              <w:ind w:left="5"/>
              <w:rPr>
                <w:rFonts w:ascii="Arial" w:eastAsia="Calibri" w:hAnsi="Arial" w:cs="Arial"/>
                <w:sz w:val="20"/>
                <w:szCs w:val="20"/>
                <w:lang w:eastAsia="en-US"/>
              </w:rPr>
            </w:pPr>
            <w:r>
              <w:rPr>
                <w:rFonts w:ascii="Arial" w:eastAsia="Calibri" w:hAnsi="Arial" w:cs="Arial"/>
                <w:sz w:val="20"/>
                <w:szCs w:val="20"/>
                <w:lang w:eastAsia="en-US"/>
              </w:rPr>
              <w:t>Prevention and Early Intervention</w:t>
            </w:r>
          </w:p>
        </w:tc>
      </w:tr>
      <w:tr w:rsidR="00B0158E" w14:paraId="4CB61584" w14:textId="77777777" w:rsidTr="00E168C0">
        <w:tc>
          <w:tcPr>
            <w:tcW w:w="2225" w:type="dxa"/>
            <w:hideMark/>
          </w:tcPr>
          <w:p w14:paraId="5537CF28" w14:textId="77777777" w:rsidR="00B0158E" w:rsidRDefault="00B0158E" w:rsidP="00E168C0">
            <w:pPr>
              <w:pStyle w:val="Normal1"/>
              <w:spacing w:after="200"/>
              <w:rPr>
                <w:rFonts w:ascii="Arial" w:eastAsia="Calibri" w:hAnsi="Arial" w:cs="Arial"/>
                <w:b/>
                <w:sz w:val="20"/>
                <w:szCs w:val="20"/>
                <w:lang w:eastAsia="en-US"/>
              </w:rPr>
            </w:pPr>
            <w:r>
              <w:rPr>
                <w:rFonts w:ascii="Arial" w:eastAsia="Calibri" w:hAnsi="Arial" w:cs="Arial"/>
                <w:b/>
                <w:bCs/>
                <w:sz w:val="20"/>
                <w:szCs w:val="20"/>
                <w:lang w:eastAsia="en-US"/>
              </w:rPr>
              <w:t>Strategic Priority 4</w:t>
            </w:r>
          </w:p>
        </w:tc>
        <w:tc>
          <w:tcPr>
            <w:tcW w:w="6041" w:type="dxa"/>
            <w:hideMark/>
          </w:tcPr>
          <w:p w14:paraId="59131915" w14:textId="77777777" w:rsidR="00B0158E" w:rsidRDefault="00B0158E" w:rsidP="00E168C0">
            <w:pPr>
              <w:pStyle w:val="Normal1"/>
              <w:spacing w:after="120"/>
              <w:ind w:left="5"/>
              <w:rPr>
                <w:rFonts w:ascii="Arial" w:eastAsia="Calibri" w:hAnsi="Arial" w:cs="Arial"/>
                <w:sz w:val="20"/>
                <w:szCs w:val="20"/>
                <w:lang w:eastAsia="en-US"/>
              </w:rPr>
            </w:pPr>
            <w:r>
              <w:rPr>
                <w:rFonts w:ascii="Arial" w:eastAsia="Calibri" w:hAnsi="Arial" w:cs="Arial"/>
                <w:sz w:val="20"/>
                <w:szCs w:val="20"/>
                <w:lang w:eastAsia="en-US"/>
              </w:rPr>
              <w:t>Public Protection</w:t>
            </w:r>
          </w:p>
        </w:tc>
      </w:tr>
      <w:tr w:rsidR="00B0158E" w14:paraId="42CDC4C9" w14:textId="77777777" w:rsidTr="00E168C0">
        <w:tc>
          <w:tcPr>
            <w:tcW w:w="2225" w:type="dxa"/>
            <w:hideMark/>
          </w:tcPr>
          <w:p w14:paraId="00644F76" w14:textId="77777777" w:rsidR="00B0158E" w:rsidRDefault="00B0158E" w:rsidP="00E168C0">
            <w:pPr>
              <w:pStyle w:val="Normal1"/>
              <w:spacing w:after="200"/>
              <w:rPr>
                <w:rFonts w:ascii="Arial" w:eastAsia="Calibri" w:hAnsi="Arial" w:cs="Arial"/>
                <w:b/>
                <w:sz w:val="20"/>
                <w:szCs w:val="20"/>
                <w:lang w:eastAsia="en-US"/>
              </w:rPr>
            </w:pPr>
            <w:r>
              <w:rPr>
                <w:rFonts w:ascii="Arial" w:eastAsia="Calibri" w:hAnsi="Arial" w:cs="Arial"/>
                <w:b/>
                <w:bCs/>
                <w:sz w:val="20"/>
                <w:szCs w:val="20"/>
                <w:lang w:eastAsia="en-US"/>
              </w:rPr>
              <w:t>Strategic Priority 5</w:t>
            </w:r>
          </w:p>
        </w:tc>
        <w:tc>
          <w:tcPr>
            <w:tcW w:w="6041" w:type="dxa"/>
            <w:hideMark/>
          </w:tcPr>
          <w:p w14:paraId="23490190" w14:textId="77777777" w:rsidR="00B0158E" w:rsidRDefault="00B0158E" w:rsidP="00E168C0">
            <w:pPr>
              <w:pStyle w:val="Normal1"/>
              <w:spacing w:after="120"/>
              <w:rPr>
                <w:rFonts w:ascii="Arial" w:eastAsia="Calibri" w:hAnsi="Arial" w:cs="Arial"/>
                <w:sz w:val="20"/>
                <w:szCs w:val="20"/>
                <w:lang w:eastAsia="en-US"/>
              </w:rPr>
            </w:pPr>
            <w:r>
              <w:rPr>
                <w:rFonts w:ascii="Arial" w:eastAsia="Calibri" w:hAnsi="Arial" w:cs="Arial"/>
                <w:sz w:val="20"/>
                <w:szCs w:val="20"/>
                <w:lang w:eastAsia="en-US"/>
              </w:rPr>
              <w:t>Supporting Families and Carers</w:t>
            </w:r>
          </w:p>
        </w:tc>
      </w:tr>
      <w:tr w:rsidR="00B0158E" w14:paraId="4C867522" w14:textId="77777777" w:rsidTr="00E168C0">
        <w:tc>
          <w:tcPr>
            <w:tcW w:w="2225" w:type="dxa"/>
            <w:hideMark/>
          </w:tcPr>
          <w:p w14:paraId="6B032237" w14:textId="77777777" w:rsidR="00B0158E" w:rsidRDefault="00B0158E" w:rsidP="00E168C0">
            <w:pPr>
              <w:pStyle w:val="Normal1"/>
              <w:spacing w:after="200"/>
              <w:rPr>
                <w:rFonts w:ascii="Arial" w:eastAsia="Calibri" w:hAnsi="Arial" w:cs="Arial"/>
                <w:b/>
                <w:sz w:val="20"/>
                <w:szCs w:val="20"/>
                <w:lang w:eastAsia="en-US"/>
              </w:rPr>
            </w:pPr>
            <w:r>
              <w:rPr>
                <w:rFonts w:ascii="Arial" w:eastAsia="Calibri" w:hAnsi="Arial" w:cs="Arial"/>
                <w:b/>
                <w:bCs/>
                <w:sz w:val="20"/>
                <w:szCs w:val="20"/>
                <w:lang w:eastAsia="en-US"/>
              </w:rPr>
              <w:t>Strategic Priority 6</w:t>
            </w:r>
          </w:p>
        </w:tc>
        <w:tc>
          <w:tcPr>
            <w:tcW w:w="6041" w:type="dxa"/>
            <w:hideMark/>
          </w:tcPr>
          <w:p w14:paraId="724497F5" w14:textId="77777777" w:rsidR="00B0158E" w:rsidRDefault="00B0158E" w:rsidP="00E168C0">
            <w:pPr>
              <w:pStyle w:val="Normal1"/>
              <w:spacing w:after="120"/>
              <w:rPr>
                <w:rFonts w:ascii="Arial" w:eastAsia="Calibri" w:hAnsi="Arial" w:cs="Arial"/>
                <w:sz w:val="20"/>
                <w:szCs w:val="20"/>
                <w:lang w:eastAsia="en-US"/>
              </w:rPr>
            </w:pPr>
            <w:r>
              <w:rPr>
                <w:rFonts w:ascii="Arial" w:eastAsia="Calibri" w:hAnsi="Arial" w:cs="Arial"/>
                <w:sz w:val="20"/>
                <w:szCs w:val="20"/>
                <w:lang w:eastAsia="en-US"/>
              </w:rPr>
              <w:t>Improving Mental Health and Recovery</w:t>
            </w:r>
          </w:p>
        </w:tc>
      </w:tr>
      <w:tr w:rsidR="00B0158E" w14:paraId="635359DA" w14:textId="77777777" w:rsidTr="00E168C0">
        <w:tc>
          <w:tcPr>
            <w:tcW w:w="2225" w:type="dxa"/>
            <w:hideMark/>
          </w:tcPr>
          <w:p w14:paraId="5D487F2D" w14:textId="77777777" w:rsidR="00B0158E" w:rsidRDefault="00B0158E" w:rsidP="00E168C0">
            <w:pPr>
              <w:pStyle w:val="Normal1"/>
              <w:spacing w:after="200"/>
              <w:rPr>
                <w:rFonts w:ascii="Arial" w:eastAsia="Calibri" w:hAnsi="Arial" w:cs="Arial"/>
                <w:b/>
                <w:sz w:val="20"/>
                <w:szCs w:val="20"/>
                <w:lang w:eastAsia="en-US"/>
              </w:rPr>
            </w:pPr>
            <w:r>
              <w:rPr>
                <w:rFonts w:ascii="Arial" w:eastAsia="Calibri" w:hAnsi="Arial" w:cs="Arial"/>
                <w:b/>
                <w:bCs/>
                <w:sz w:val="20"/>
                <w:szCs w:val="20"/>
                <w:lang w:eastAsia="en-US"/>
              </w:rPr>
              <w:t>Strategic Priority 7</w:t>
            </w:r>
          </w:p>
        </w:tc>
        <w:tc>
          <w:tcPr>
            <w:tcW w:w="6041" w:type="dxa"/>
            <w:hideMark/>
          </w:tcPr>
          <w:p w14:paraId="4143DBC8" w14:textId="77777777" w:rsidR="00B0158E" w:rsidRDefault="00B0158E" w:rsidP="00E168C0">
            <w:pPr>
              <w:pStyle w:val="Normal1"/>
              <w:spacing w:after="120"/>
              <w:ind w:left="5"/>
              <w:rPr>
                <w:rFonts w:ascii="Arial" w:eastAsia="Calibri" w:hAnsi="Arial" w:cs="Arial"/>
                <w:sz w:val="20"/>
                <w:szCs w:val="20"/>
                <w:lang w:eastAsia="en-US"/>
              </w:rPr>
            </w:pPr>
            <w:r>
              <w:rPr>
                <w:rFonts w:ascii="Arial" w:eastAsia="Calibri" w:hAnsi="Arial" w:cs="Arial"/>
                <w:sz w:val="20"/>
                <w:szCs w:val="20"/>
                <w:lang w:eastAsia="en-US"/>
              </w:rPr>
              <w:t>Post Pandemic Renewal</w:t>
            </w:r>
          </w:p>
        </w:tc>
      </w:tr>
      <w:tr w:rsidR="00B0158E" w14:paraId="6A3E6665" w14:textId="77777777" w:rsidTr="00E168C0">
        <w:tc>
          <w:tcPr>
            <w:tcW w:w="2225" w:type="dxa"/>
            <w:hideMark/>
          </w:tcPr>
          <w:p w14:paraId="0FAAE401" w14:textId="77777777" w:rsidR="00B0158E" w:rsidRDefault="00B0158E" w:rsidP="00E168C0">
            <w:pPr>
              <w:pStyle w:val="Normal1"/>
              <w:spacing w:after="200"/>
              <w:rPr>
                <w:rFonts w:ascii="Arial" w:eastAsia="Calibri" w:hAnsi="Arial" w:cs="Arial"/>
                <w:b/>
                <w:bCs/>
                <w:sz w:val="20"/>
                <w:szCs w:val="20"/>
                <w:lang w:eastAsia="en-US"/>
              </w:rPr>
            </w:pPr>
            <w:r>
              <w:rPr>
                <w:rFonts w:ascii="Arial" w:eastAsia="Calibri" w:hAnsi="Arial" w:cs="Arial"/>
                <w:b/>
                <w:bCs/>
                <w:sz w:val="20"/>
                <w:szCs w:val="20"/>
                <w:lang w:eastAsia="en-US"/>
              </w:rPr>
              <w:t>Strategic Priority 8</w:t>
            </w:r>
          </w:p>
        </w:tc>
        <w:tc>
          <w:tcPr>
            <w:tcW w:w="6041" w:type="dxa"/>
            <w:hideMark/>
          </w:tcPr>
          <w:p w14:paraId="29F9ABBE" w14:textId="77777777" w:rsidR="00B0158E" w:rsidRDefault="00B0158E" w:rsidP="00E168C0">
            <w:pPr>
              <w:pStyle w:val="Normal1"/>
              <w:spacing w:after="120"/>
              <w:rPr>
                <w:rFonts w:ascii="Arial" w:eastAsia="Calibri" w:hAnsi="Arial" w:cs="Arial"/>
                <w:sz w:val="20"/>
                <w:szCs w:val="20"/>
                <w:lang w:eastAsia="en-US"/>
              </w:rPr>
            </w:pPr>
            <w:r>
              <w:rPr>
                <w:rFonts w:ascii="Arial" w:eastAsia="Calibri" w:hAnsi="Arial" w:cs="Arial"/>
                <w:sz w:val="20"/>
                <w:szCs w:val="20"/>
                <w:lang w:eastAsia="en-US"/>
              </w:rPr>
              <w:t>Maximising Operational Integration</w:t>
            </w:r>
          </w:p>
        </w:tc>
      </w:tr>
      <w:tr w:rsidR="00B0158E" w14:paraId="6EE52DE4" w14:textId="77777777" w:rsidTr="00E168C0">
        <w:tc>
          <w:tcPr>
            <w:tcW w:w="2225" w:type="dxa"/>
          </w:tcPr>
          <w:p w14:paraId="76EB30BE" w14:textId="77777777" w:rsidR="00B0158E" w:rsidRDefault="00B0158E" w:rsidP="00E168C0">
            <w:pPr>
              <w:pStyle w:val="Normal1"/>
              <w:spacing w:after="200"/>
              <w:rPr>
                <w:rFonts w:ascii="Arial" w:eastAsia="Calibri" w:hAnsi="Arial" w:cs="Arial"/>
                <w:b/>
                <w:bCs/>
                <w:sz w:val="20"/>
                <w:szCs w:val="20"/>
                <w:lang w:eastAsia="en-US"/>
              </w:rPr>
            </w:pPr>
          </w:p>
        </w:tc>
        <w:tc>
          <w:tcPr>
            <w:tcW w:w="6041" w:type="dxa"/>
          </w:tcPr>
          <w:p w14:paraId="37B9D31F" w14:textId="77777777" w:rsidR="00B0158E" w:rsidRDefault="00B0158E" w:rsidP="00E168C0">
            <w:pPr>
              <w:pStyle w:val="Normal1"/>
              <w:spacing w:after="120"/>
              <w:rPr>
                <w:rFonts w:ascii="Arial" w:eastAsia="Calibri" w:hAnsi="Arial" w:cs="Arial"/>
                <w:sz w:val="20"/>
                <w:szCs w:val="20"/>
                <w:lang w:eastAsia="en-US"/>
              </w:rPr>
            </w:pPr>
          </w:p>
        </w:tc>
      </w:tr>
      <w:tr w:rsidR="00B0158E" w14:paraId="7CDF9EEF" w14:textId="77777777" w:rsidTr="00E168C0">
        <w:tc>
          <w:tcPr>
            <w:tcW w:w="2225" w:type="dxa"/>
          </w:tcPr>
          <w:p w14:paraId="691E77AA" w14:textId="77777777" w:rsidR="00B0158E" w:rsidRDefault="00B0158E" w:rsidP="00E168C0">
            <w:pPr>
              <w:pStyle w:val="Normal1"/>
              <w:spacing w:after="200"/>
              <w:rPr>
                <w:rFonts w:ascii="Arial" w:eastAsia="Calibri" w:hAnsi="Arial" w:cs="Arial"/>
                <w:b/>
                <w:bCs/>
                <w:sz w:val="20"/>
                <w:szCs w:val="20"/>
                <w:lang w:eastAsia="en-US"/>
              </w:rPr>
            </w:pPr>
            <w:r>
              <w:rPr>
                <w:rFonts w:ascii="Arial" w:eastAsia="Calibri" w:hAnsi="Arial" w:cs="Arial"/>
                <w:b/>
                <w:bCs/>
                <w:sz w:val="20"/>
                <w:szCs w:val="20"/>
                <w:lang w:eastAsia="en-US"/>
              </w:rPr>
              <w:t>Strategic Enabler 1</w:t>
            </w:r>
          </w:p>
        </w:tc>
        <w:tc>
          <w:tcPr>
            <w:tcW w:w="6041" w:type="dxa"/>
          </w:tcPr>
          <w:p w14:paraId="50E1AE11" w14:textId="77777777" w:rsidR="00B0158E" w:rsidRDefault="00B0158E" w:rsidP="00E168C0">
            <w:pPr>
              <w:pStyle w:val="Normal1"/>
              <w:spacing w:after="120"/>
              <w:rPr>
                <w:rFonts w:ascii="Arial" w:eastAsia="Calibri" w:hAnsi="Arial" w:cs="Arial"/>
                <w:sz w:val="20"/>
                <w:szCs w:val="20"/>
                <w:lang w:eastAsia="en-US"/>
              </w:rPr>
            </w:pPr>
            <w:r>
              <w:rPr>
                <w:rFonts w:ascii="Arial" w:eastAsia="Calibri" w:hAnsi="Arial" w:cs="Arial"/>
                <w:sz w:val="20"/>
                <w:szCs w:val="20"/>
                <w:lang w:eastAsia="en-US"/>
              </w:rPr>
              <w:t>Workforce and Organisational Development</w:t>
            </w:r>
          </w:p>
        </w:tc>
      </w:tr>
      <w:tr w:rsidR="00B0158E" w14:paraId="405D7F75" w14:textId="77777777" w:rsidTr="00E168C0">
        <w:tc>
          <w:tcPr>
            <w:tcW w:w="2225" w:type="dxa"/>
          </w:tcPr>
          <w:p w14:paraId="29E13215" w14:textId="77777777" w:rsidR="00B0158E" w:rsidRDefault="00B0158E" w:rsidP="00E168C0">
            <w:pPr>
              <w:pStyle w:val="Normal1"/>
              <w:spacing w:after="200"/>
              <w:rPr>
                <w:rFonts w:ascii="Arial" w:eastAsia="Calibri" w:hAnsi="Arial" w:cs="Arial"/>
                <w:b/>
                <w:bCs/>
                <w:sz w:val="20"/>
                <w:szCs w:val="20"/>
                <w:lang w:eastAsia="en-US"/>
              </w:rPr>
            </w:pPr>
            <w:r>
              <w:rPr>
                <w:rFonts w:ascii="Arial" w:eastAsia="Calibri" w:hAnsi="Arial" w:cs="Arial"/>
                <w:b/>
                <w:bCs/>
                <w:sz w:val="20"/>
                <w:szCs w:val="20"/>
                <w:lang w:eastAsia="en-US"/>
              </w:rPr>
              <w:t>Strategic Enabler 2</w:t>
            </w:r>
          </w:p>
        </w:tc>
        <w:tc>
          <w:tcPr>
            <w:tcW w:w="6041" w:type="dxa"/>
          </w:tcPr>
          <w:p w14:paraId="3F4B21D3" w14:textId="77777777" w:rsidR="00B0158E" w:rsidRDefault="00B0158E" w:rsidP="00E168C0">
            <w:pPr>
              <w:pStyle w:val="Normal1"/>
              <w:spacing w:after="120"/>
              <w:rPr>
                <w:rFonts w:ascii="Arial" w:eastAsia="Calibri" w:hAnsi="Arial" w:cs="Arial"/>
                <w:sz w:val="20"/>
                <w:szCs w:val="20"/>
                <w:lang w:eastAsia="en-US"/>
              </w:rPr>
            </w:pPr>
            <w:r>
              <w:rPr>
                <w:rFonts w:ascii="Arial" w:eastAsia="Calibri" w:hAnsi="Arial" w:cs="Arial"/>
                <w:sz w:val="20"/>
                <w:szCs w:val="20"/>
                <w:lang w:eastAsia="en-US"/>
              </w:rPr>
              <w:t>Medium Term Financial and Strategic Planning</w:t>
            </w:r>
          </w:p>
        </w:tc>
      </w:tr>
      <w:tr w:rsidR="00B0158E" w14:paraId="114AA208" w14:textId="77777777" w:rsidTr="00E168C0">
        <w:tc>
          <w:tcPr>
            <w:tcW w:w="2225" w:type="dxa"/>
          </w:tcPr>
          <w:p w14:paraId="5DEF833E" w14:textId="77777777" w:rsidR="00B0158E" w:rsidRDefault="00B0158E" w:rsidP="00E168C0">
            <w:pPr>
              <w:pStyle w:val="Normal1"/>
              <w:spacing w:after="200"/>
              <w:rPr>
                <w:rFonts w:ascii="Arial" w:eastAsia="Calibri" w:hAnsi="Arial" w:cs="Arial"/>
                <w:b/>
                <w:bCs/>
                <w:sz w:val="20"/>
                <w:szCs w:val="20"/>
                <w:lang w:eastAsia="en-US"/>
              </w:rPr>
            </w:pPr>
            <w:r>
              <w:rPr>
                <w:rFonts w:ascii="Arial" w:eastAsia="Calibri" w:hAnsi="Arial" w:cs="Arial"/>
                <w:b/>
                <w:bCs/>
                <w:sz w:val="20"/>
                <w:szCs w:val="20"/>
                <w:lang w:eastAsia="en-US"/>
              </w:rPr>
              <w:lastRenderedPageBreak/>
              <w:t>Strategic Enabler 3</w:t>
            </w:r>
          </w:p>
        </w:tc>
        <w:tc>
          <w:tcPr>
            <w:tcW w:w="6041" w:type="dxa"/>
          </w:tcPr>
          <w:p w14:paraId="488AD643" w14:textId="77777777" w:rsidR="00B0158E" w:rsidRDefault="00B0158E" w:rsidP="00E168C0">
            <w:pPr>
              <w:pStyle w:val="Normal1"/>
              <w:spacing w:after="120"/>
              <w:rPr>
                <w:rFonts w:ascii="Arial" w:eastAsia="Calibri" w:hAnsi="Arial" w:cs="Arial"/>
                <w:sz w:val="20"/>
                <w:szCs w:val="20"/>
                <w:lang w:eastAsia="en-US"/>
              </w:rPr>
            </w:pPr>
            <w:r>
              <w:rPr>
                <w:rFonts w:ascii="Arial" w:eastAsia="Calibri" w:hAnsi="Arial" w:cs="Arial"/>
                <w:sz w:val="20"/>
                <w:szCs w:val="20"/>
                <w:lang w:eastAsia="en-US"/>
              </w:rPr>
              <w:t>Collaborative Commissioning and Whole System Working</w:t>
            </w:r>
          </w:p>
        </w:tc>
      </w:tr>
      <w:tr w:rsidR="00B0158E" w14:paraId="48A7B62B" w14:textId="77777777" w:rsidTr="00E168C0">
        <w:tc>
          <w:tcPr>
            <w:tcW w:w="2225" w:type="dxa"/>
          </w:tcPr>
          <w:p w14:paraId="7736D0A3" w14:textId="77777777" w:rsidR="00B0158E" w:rsidRDefault="00B0158E" w:rsidP="00E168C0">
            <w:pPr>
              <w:pStyle w:val="Normal1"/>
              <w:spacing w:after="200"/>
              <w:rPr>
                <w:rFonts w:ascii="Arial" w:eastAsia="Calibri" w:hAnsi="Arial" w:cs="Arial"/>
                <w:b/>
                <w:bCs/>
                <w:sz w:val="20"/>
                <w:szCs w:val="20"/>
                <w:lang w:eastAsia="en-US"/>
              </w:rPr>
            </w:pPr>
            <w:r>
              <w:rPr>
                <w:rFonts w:ascii="Arial" w:eastAsia="Calibri" w:hAnsi="Arial" w:cs="Arial"/>
                <w:b/>
                <w:bCs/>
                <w:sz w:val="20"/>
                <w:szCs w:val="20"/>
                <w:lang w:eastAsia="en-US"/>
              </w:rPr>
              <w:t>Strategic Enabler 4</w:t>
            </w:r>
          </w:p>
        </w:tc>
        <w:tc>
          <w:tcPr>
            <w:tcW w:w="6041" w:type="dxa"/>
          </w:tcPr>
          <w:p w14:paraId="0CEF0537" w14:textId="77777777" w:rsidR="00B0158E" w:rsidRDefault="00B0158E" w:rsidP="00E168C0">
            <w:pPr>
              <w:pStyle w:val="Normal1"/>
              <w:spacing w:after="120"/>
              <w:rPr>
                <w:rFonts w:ascii="Arial" w:eastAsia="Calibri" w:hAnsi="Arial" w:cs="Arial"/>
                <w:sz w:val="20"/>
                <w:szCs w:val="20"/>
                <w:lang w:eastAsia="en-US"/>
              </w:rPr>
            </w:pPr>
            <w:r>
              <w:rPr>
                <w:rFonts w:ascii="Arial" w:eastAsia="Calibri" w:hAnsi="Arial" w:cs="Arial"/>
                <w:sz w:val="20"/>
                <w:szCs w:val="20"/>
                <w:lang w:eastAsia="en-US"/>
              </w:rPr>
              <w:t>Infrastructure and Technology</w:t>
            </w:r>
          </w:p>
        </w:tc>
      </w:tr>
    </w:tbl>
    <w:p w14:paraId="65046962" w14:textId="77777777" w:rsidR="00B0158E" w:rsidRDefault="00B0158E" w:rsidP="00B0158E">
      <w:pPr>
        <w:pStyle w:val="Normal1"/>
        <w:ind w:left="6"/>
        <w:rPr>
          <w:rFonts w:ascii="Arial" w:eastAsia="Calibri" w:hAnsi="Arial" w:cs="Arial"/>
          <w:sz w:val="20"/>
          <w:szCs w:val="20"/>
          <w:lang w:eastAsia="en-US"/>
        </w:rPr>
      </w:pPr>
    </w:p>
    <w:p w14:paraId="754BC5AA" w14:textId="77777777" w:rsidR="00B0158E" w:rsidRDefault="00B0158E" w:rsidP="00B0158E">
      <w:pPr>
        <w:pStyle w:val="Normal1"/>
        <w:ind w:left="6"/>
        <w:rPr>
          <w:rFonts w:ascii="Arial" w:eastAsia="Calibri" w:hAnsi="Arial" w:cs="Arial"/>
          <w:sz w:val="20"/>
          <w:szCs w:val="20"/>
          <w:lang w:eastAsia="en-US"/>
        </w:rPr>
      </w:pPr>
      <w:r>
        <w:rPr>
          <w:rFonts w:ascii="Arial" w:eastAsia="Calibri" w:hAnsi="Arial" w:cs="Arial"/>
          <w:sz w:val="20"/>
          <w:szCs w:val="20"/>
          <w:lang w:eastAsia="en-US"/>
        </w:rPr>
        <w:t>These strategic priorities and associated improvement activity are informed by:</w:t>
      </w:r>
    </w:p>
    <w:p w14:paraId="76EB0EA1" w14:textId="77777777" w:rsidR="00B0158E" w:rsidRDefault="00B0158E" w:rsidP="00B0158E">
      <w:pPr>
        <w:pStyle w:val="Normal1"/>
        <w:numPr>
          <w:ilvl w:val="0"/>
          <w:numId w:val="2"/>
        </w:numPr>
        <w:rPr>
          <w:rFonts w:ascii="Arial" w:eastAsia="Calibri" w:hAnsi="Arial" w:cs="Arial"/>
          <w:sz w:val="20"/>
          <w:szCs w:val="20"/>
          <w:lang w:eastAsia="en-US"/>
        </w:rPr>
      </w:pPr>
      <w:r>
        <w:rPr>
          <w:rFonts w:ascii="Arial" w:eastAsia="Calibri" w:hAnsi="Arial" w:cs="Arial"/>
          <w:sz w:val="20"/>
          <w:szCs w:val="20"/>
          <w:lang w:eastAsia="en-US"/>
        </w:rPr>
        <w:t>Joint Strategic Needs Assessments</w:t>
      </w:r>
    </w:p>
    <w:p w14:paraId="329D2AB4" w14:textId="77777777" w:rsidR="00B0158E" w:rsidRDefault="00B0158E" w:rsidP="00B0158E">
      <w:pPr>
        <w:pStyle w:val="Normal1"/>
        <w:numPr>
          <w:ilvl w:val="0"/>
          <w:numId w:val="2"/>
        </w:numPr>
        <w:rPr>
          <w:rFonts w:ascii="Arial" w:eastAsia="Calibri" w:hAnsi="Arial" w:cs="Arial"/>
          <w:sz w:val="20"/>
          <w:szCs w:val="20"/>
          <w:lang w:eastAsia="en-US"/>
        </w:rPr>
      </w:pPr>
      <w:r>
        <w:rPr>
          <w:rFonts w:ascii="Arial" w:eastAsia="Calibri" w:hAnsi="Arial" w:cs="Arial"/>
          <w:sz w:val="20"/>
          <w:szCs w:val="20"/>
          <w:lang w:eastAsia="en-US"/>
        </w:rPr>
        <w:t>Benchmarking</w:t>
      </w:r>
    </w:p>
    <w:p w14:paraId="527C0ABD" w14:textId="77777777" w:rsidR="00B0158E" w:rsidRDefault="00B0158E" w:rsidP="00B0158E">
      <w:pPr>
        <w:pStyle w:val="Normal1"/>
        <w:numPr>
          <w:ilvl w:val="0"/>
          <w:numId w:val="2"/>
        </w:numPr>
        <w:rPr>
          <w:rFonts w:ascii="Arial" w:eastAsia="Calibri" w:hAnsi="Arial" w:cs="Arial"/>
          <w:sz w:val="20"/>
          <w:szCs w:val="20"/>
          <w:lang w:eastAsia="en-US"/>
        </w:rPr>
      </w:pPr>
      <w:r>
        <w:rPr>
          <w:rFonts w:ascii="Arial" w:eastAsia="Calibri" w:hAnsi="Arial" w:cs="Arial"/>
          <w:sz w:val="20"/>
          <w:szCs w:val="20"/>
          <w:lang w:eastAsia="en-US"/>
        </w:rPr>
        <w:t>Extensive consultative processes, informed by statutory guidance</w:t>
      </w:r>
    </w:p>
    <w:p w14:paraId="7BB4DC35" w14:textId="77777777" w:rsidR="00B0158E" w:rsidRDefault="00B0158E" w:rsidP="00B0158E">
      <w:pPr>
        <w:pStyle w:val="Normal1"/>
        <w:numPr>
          <w:ilvl w:val="0"/>
          <w:numId w:val="2"/>
        </w:numPr>
        <w:rPr>
          <w:rFonts w:ascii="Arial" w:eastAsia="Calibri" w:hAnsi="Arial" w:cs="Arial"/>
          <w:sz w:val="20"/>
          <w:szCs w:val="20"/>
          <w:lang w:eastAsia="en-US"/>
        </w:rPr>
      </w:pPr>
      <w:r>
        <w:rPr>
          <w:rFonts w:ascii="Arial" w:eastAsia="Calibri" w:hAnsi="Arial" w:cs="Arial"/>
          <w:sz w:val="20"/>
          <w:szCs w:val="20"/>
          <w:lang w:eastAsia="en-US"/>
        </w:rPr>
        <w:t>Audit Scotland reports on the progress of HSCPs Scotland-wide</w:t>
      </w:r>
    </w:p>
    <w:p w14:paraId="6470DE81" w14:textId="77777777" w:rsidR="00B0158E" w:rsidRDefault="00B0158E" w:rsidP="00B0158E">
      <w:pPr>
        <w:pStyle w:val="Normal1"/>
        <w:numPr>
          <w:ilvl w:val="0"/>
          <w:numId w:val="2"/>
        </w:numPr>
        <w:rPr>
          <w:rFonts w:ascii="Arial" w:eastAsia="Calibri" w:hAnsi="Arial" w:cs="Arial"/>
          <w:sz w:val="20"/>
          <w:szCs w:val="20"/>
          <w:lang w:eastAsia="en-US"/>
        </w:rPr>
      </w:pPr>
      <w:r>
        <w:rPr>
          <w:rFonts w:ascii="Arial" w:eastAsia="Calibri" w:hAnsi="Arial" w:cs="Arial"/>
          <w:sz w:val="20"/>
          <w:szCs w:val="20"/>
          <w:lang w:eastAsia="en-US"/>
        </w:rPr>
        <w:t>Local Strategic Inspections</w:t>
      </w:r>
    </w:p>
    <w:p w14:paraId="5914E170" w14:textId="77777777" w:rsidR="00B0158E" w:rsidRDefault="00B0158E" w:rsidP="00B0158E">
      <w:pPr>
        <w:pStyle w:val="Normal1"/>
        <w:numPr>
          <w:ilvl w:val="0"/>
          <w:numId w:val="2"/>
        </w:numPr>
        <w:rPr>
          <w:rFonts w:ascii="Arial" w:eastAsia="Calibri" w:hAnsi="Arial" w:cs="Arial"/>
          <w:sz w:val="20"/>
          <w:szCs w:val="20"/>
          <w:lang w:eastAsia="en-US"/>
        </w:rPr>
      </w:pPr>
      <w:r>
        <w:rPr>
          <w:rFonts w:ascii="Arial" w:eastAsia="Calibri" w:hAnsi="Arial" w:cs="Arial"/>
          <w:sz w:val="20"/>
          <w:szCs w:val="20"/>
          <w:lang w:eastAsia="en-US"/>
        </w:rPr>
        <w:t>Ministerial Strategic Group guidance</w:t>
      </w:r>
    </w:p>
    <w:p w14:paraId="11197915" w14:textId="77777777" w:rsidR="00B0158E" w:rsidRDefault="00B0158E" w:rsidP="00B0158E">
      <w:pPr>
        <w:pStyle w:val="Normal1"/>
        <w:numPr>
          <w:ilvl w:val="0"/>
          <w:numId w:val="2"/>
        </w:numPr>
        <w:rPr>
          <w:rFonts w:ascii="Arial" w:eastAsia="Calibri" w:hAnsi="Arial" w:cs="Arial"/>
          <w:sz w:val="20"/>
          <w:szCs w:val="20"/>
          <w:lang w:eastAsia="en-US"/>
        </w:rPr>
      </w:pPr>
      <w:r>
        <w:rPr>
          <w:rFonts w:ascii="Arial" w:eastAsia="Calibri" w:hAnsi="Arial" w:cs="Arial"/>
          <w:sz w:val="20"/>
          <w:szCs w:val="20"/>
          <w:lang w:eastAsia="en-US"/>
        </w:rPr>
        <w:t>Impact Assessments (</w:t>
      </w:r>
      <w:proofErr w:type="spellStart"/>
      <w:r>
        <w:rPr>
          <w:rFonts w:ascii="Arial" w:eastAsia="Calibri" w:hAnsi="Arial" w:cs="Arial"/>
          <w:sz w:val="20"/>
          <w:szCs w:val="20"/>
          <w:lang w:eastAsia="en-US"/>
        </w:rPr>
        <w:t>EqIA</w:t>
      </w:r>
      <w:proofErr w:type="spellEnd"/>
      <w:r>
        <w:rPr>
          <w:rFonts w:ascii="Arial" w:eastAsia="Calibri" w:hAnsi="Arial" w:cs="Arial"/>
          <w:sz w:val="20"/>
          <w:szCs w:val="20"/>
          <w:lang w:eastAsia="en-US"/>
        </w:rPr>
        <w:t xml:space="preserve">, FSD, SEA) </w:t>
      </w:r>
    </w:p>
    <w:p w14:paraId="1946C39E" w14:textId="77777777" w:rsidR="00B0158E" w:rsidRDefault="00B0158E" w:rsidP="00B0158E">
      <w:pPr>
        <w:pStyle w:val="Normal1"/>
        <w:rPr>
          <w:rFonts w:ascii="Arial" w:eastAsia="Calibri" w:hAnsi="Arial" w:cs="Arial"/>
          <w:sz w:val="20"/>
          <w:szCs w:val="20"/>
          <w:lang w:eastAsia="en-US"/>
        </w:rPr>
      </w:pPr>
    </w:p>
    <w:p w14:paraId="4ACB4596" w14:textId="77777777" w:rsidR="00B0158E" w:rsidRDefault="00B0158E" w:rsidP="00B0158E">
      <w:pPr>
        <w:rPr>
          <w:rFonts w:ascii="Arial" w:hAnsi="Arial" w:cs="Arial"/>
          <w:sz w:val="20"/>
          <w:szCs w:val="20"/>
        </w:rPr>
      </w:pPr>
      <w:r>
        <w:rPr>
          <w:rFonts w:ascii="Arial" w:hAnsi="Arial" w:cs="Arial"/>
          <w:sz w:val="20"/>
          <w:szCs w:val="20"/>
        </w:rPr>
        <w:t>The Health and Social Care Partnership Strategic Planning Group is the multi-agency strategic planning group responsible for progressing actions to achieve local outcome 5 and 6 priorities.  The HSCP Chief Officer also chairs the Delivering for Children and Young People’s Partnership multi-agency strategic planning group responsible for progressing actions to achieve local outcome 3 priorities.</w:t>
      </w:r>
    </w:p>
    <w:p w14:paraId="73396661" w14:textId="77777777" w:rsidR="00A400E5" w:rsidRDefault="00A400E5">
      <w:pPr>
        <w:pStyle w:val="Normal0"/>
        <w:spacing w:after="200" w:line="276" w:lineRule="auto"/>
        <w:rPr>
          <w:rFonts w:ascii="Calibri" w:eastAsia="Calibri" w:hAnsi="Calibri"/>
          <w:sz w:val="40"/>
          <w:szCs w:val="40"/>
          <w:lang w:eastAsia="en-US"/>
        </w:rPr>
      </w:pPr>
    </w:p>
    <w:p w14:paraId="7C197DBD" w14:textId="77777777" w:rsidR="0069576C" w:rsidRDefault="0069576C">
      <w:pPr>
        <w:pStyle w:val="Normal0"/>
        <w:spacing w:after="200" w:line="276" w:lineRule="auto"/>
        <w:rPr>
          <w:rFonts w:ascii="Calibri" w:hAnsi="Calibri"/>
          <w:b/>
          <w:bCs/>
          <w:sz w:val="40"/>
          <w:szCs w:val="40"/>
          <w:lang w:eastAsia="en-US"/>
        </w:rPr>
      </w:pPr>
    </w:p>
    <w:p w14:paraId="78F9A814" w14:textId="3F20B926" w:rsidR="00A400E5" w:rsidRPr="002943B3" w:rsidRDefault="002943B3" w:rsidP="00A400E5">
      <w:pPr>
        <w:pStyle w:val="Heading1"/>
        <w:spacing w:line="276" w:lineRule="auto"/>
        <w:rPr>
          <w:rFonts w:ascii="Arial" w:hAnsi="Arial" w:cs="Arial"/>
          <w:b w:val="0"/>
          <w:bCs w:val="0"/>
          <w:sz w:val="40"/>
          <w:szCs w:val="40"/>
          <w:lang w:eastAsia="en-US"/>
        </w:rPr>
      </w:pPr>
      <w:r>
        <w:rPr>
          <w:rFonts w:ascii="Arial" w:hAnsi="Arial" w:cs="Arial"/>
          <w:sz w:val="40"/>
          <w:szCs w:val="40"/>
          <w:lang w:eastAsia="en-US"/>
        </w:rPr>
        <w:br w:type="page"/>
      </w:r>
      <w:r w:rsidR="00A400E5" w:rsidRPr="002943B3">
        <w:rPr>
          <w:rFonts w:ascii="Arial" w:hAnsi="Arial" w:cs="Arial"/>
          <w:sz w:val="40"/>
          <w:szCs w:val="40"/>
          <w:lang w:eastAsia="en-US"/>
        </w:rPr>
        <w:lastRenderedPageBreak/>
        <w:t>Section 3</w:t>
      </w:r>
      <w:r>
        <w:rPr>
          <w:rFonts w:ascii="Arial" w:hAnsi="Arial" w:cs="Arial"/>
          <w:sz w:val="40"/>
          <w:szCs w:val="40"/>
          <w:lang w:eastAsia="en-US"/>
        </w:rPr>
        <w:t xml:space="preserve"> </w:t>
      </w:r>
      <w:r w:rsidR="00A400E5" w:rsidRPr="002943B3">
        <w:rPr>
          <w:rFonts w:ascii="Arial" w:hAnsi="Arial" w:cs="Arial"/>
          <w:sz w:val="40"/>
          <w:szCs w:val="40"/>
          <w:lang w:eastAsia="en-US"/>
        </w:rPr>
        <w:t>- How we contribute to our agreed Local Priorities</w:t>
      </w:r>
    </w:p>
    <w:p w14:paraId="1CB2012D" w14:textId="77777777" w:rsidR="00A400E5" w:rsidRPr="00636C72" w:rsidRDefault="00636C72" w:rsidP="00A400E5">
      <w:pPr>
        <w:pStyle w:val="Normal10"/>
        <w:spacing w:after="200" w:afterAutospacing="1" w:line="276" w:lineRule="auto"/>
        <w:rPr>
          <w:rFonts w:ascii="Arial" w:hAnsi="Arial" w:cs="Arial"/>
          <w:bCs/>
          <w:iCs/>
          <w:color w:val="000000"/>
        </w:rPr>
      </w:pPr>
      <w:r w:rsidRPr="00636C72">
        <w:rPr>
          <w:rFonts w:ascii="Arial" w:hAnsi="Arial" w:cs="Arial"/>
          <w:bCs/>
          <w:iCs/>
          <w:color w:val="000000"/>
        </w:rPr>
        <w:t>These are the key improvement actions that we are undertaking this year through our Annual Delivery Plan in support of the delivery of our Strategic P</w:t>
      </w:r>
      <w:r>
        <w:rPr>
          <w:rFonts w:ascii="Arial" w:hAnsi="Arial" w:cs="Arial"/>
          <w:bCs/>
          <w:iCs/>
          <w:color w:val="000000"/>
        </w:rPr>
        <w:t>lan 2022-25 as approved by the IJB in March 2024.  Some o</w:t>
      </w:r>
      <w:r w:rsidR="005568C9">
        <w:rPr>
          <w:rFonts w:ascii="Arial" w:hAnsi="Arial" w:cs="Arial"/>
          <w:bCs/>
          <w:iCs/>
          <w:color w:val="000000"/>
        </w:rPr>
        <w:t>f</w:t>
      </w:r>
      <w:r>
        <w:rPr>
          <w:rFonts w:ascii="Arial" w:hAnsi="Arial" w:cs="Arial"/>
          <w:bCs/>
          <w:iCs/>
          <w:color w:val="000000"/>
        </w:rPr>
        <w:t xml:space="preserve"> these actions link to more than one LOIP and in these cases the action has been captured under each LOIP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links to local priorities"/>
      </w:tblPr>
      <w:tblGrid>
        <w:gridCol w:w="5098"/>
        <w:gridCol w:w="8850"/>
      </w:tblGrid>
      <w:tr w:rsidR="00A400E5" w:rsidRPr="00A400E5" w14:paraId="1CA139F4" w14:textId="77777777" w:rsidTr="00A400E5">
        <w:tc>
          <w:tcPr>
            <w:tcW w:w="5098" w:type="dxa"/>
            <w:shd w:val="pct12" w:color="auto" w:fill="auto"/>
          </w:tcPr>
          <w:p w14:paraId="73E3E333" w14:textId="77777777" w:rsidR="00A400E5" w:rsidRPr="00A400E5" w:rsidRDefault="00A400E5" w:rsidP="00A400E5">
            <w:pPr>
              <w:pStyle w:val="Normal0"/>
              <w:rPr>
                <w:rFonts w:ascii="Arial" w:eastAsia="Calibri" w:hAnsi="Arial" w:cs="Arial"/>
                <w:b/>
                <w:bCs/>
                <w:sz w:val="24"/>
                <w:szCs w:val="24"/>
                <w:lang w:eastAsia="en-US"/>
              </w:rPr>
            </w:pPr>
            <w:r w:rsidRPr="00A400E5">
              <w:rPr>
                <w:rFonts w:ascii="Arial" w:eastAsia="Calibri" w:hAnsi="Arial" w:cs="Arial"/>
                <w:b/>
                <w:bCs/>
                <w:sz w:val="24"/>
                <w:szCs w:val="24"/>
                <w:lang w:eastAsia="en-US"/>
              </w:rPr>
              <w:t>Area</w:t>
            </w:r>
          </w:p>
        </w:tc>
        <w:tc>
          <w:tcPr>
            <w:tcW w:w="8850" w:type="dxa"/>
            <w:shd w:val="pct12" w:color="auto" w:fill="auto"/>
          </w:tcPr>
          <w:p w14:paraId="08902327" w14:textId="77777777" w:rsidR="00A400E5" w:rsidRPr="00A400E5" w:rsidRDefault="00A400E5" w:rsidP="00A400E5">
            <w:pPr>
              <w:pStyle w:val="Normal0"/>
              <w:rPr>
                <w:rFonts w:ascii="Arial" w:eastAsia="Calibri" w:hAnsi="Arial" w:cs="Arial"/>
                <w:b/>
                <w:bCs/>
                <w:sz w:val="24"/>
                <w:szCs w:val="24"/>
                <w:lang w:eastAsia="en-US"/>
              </w:rPr>
            </w:pPr>
            <w:r w:rsidRPr="00A400E5">
              <w:rPr>
                <w:rFonts w:ascii="Arial" w:eastAsia="Calibri" w:hAnsi="Arial" w:cs="Arial"/>
                <w:b/>
                <w:bCs/>
                <w:sz w:val="24"/>
                <w:szCs w:val="24"/>
                <w:lang w:eastAsia="en-US"/>
              </w:rPr>
              <w:t>How we contribute to this Priority</w:t>
            </w:r>
          </w:p>
        </w:tc>
      </w:tr>
      <w:tr w:rsidR="00A400E5" w:rsidRPr="00A400E5" w14:paraId="0CCF1961" w14:textId="77777777" w:rsidTr="00A400E5">
        <w:tc>
          <w:tcPr>
            <w:tcW w:w="5098" w:type="dxa"/>
            <w:shd w:val="clear" w:color="auto" w:fill="auto"/>
          </w:tcPr>
          <w:p w14:paraId="7039149D" w14:textId="1D44C791" w:rsidR="00A400E5" w:rsidRPr="005568C9" w:rsidRDefault="00A400E5" w:rsidP="00A400E5">
            <w:pPr>
              <w:pStyle w:val="Normal0"/>
              <w:rPr>
                <w:rFonts w:ascii="Arial" w:eastAsia="Calibri" w:hAnsi="Arial" w:cs="Arial"/>
                <w:lang w:eastAsia="en-US"/>
              </w:rPr>
            </w:pPr>
            <w:r w:rsidRPr="005568C9">
              <w:rPr>
                <w:rFonts w:ascii="Arial" w:eastAsia="Calibri" w:hAnsi="Arial" w:cs="Arial"/>
                <w:lang w:eastAsia="en-US"/>
              </w:rPr>
              <w:t>Economic Growth and Recovery</w:t>
            </w:r>
            <w:r w:rsidR="002943B3">
              <w:rPr>
                <w:rFonts w:ascii="Arial" w:eastAsia="Calibri" w:hAnsi="Arial" w:cs="Arial"/>
                <w:lang w:eastAsia="en-US"/>
              </w:rPr>
              <w:br/>
            </w:r>
          </w:p>
        </w:tc>
        <w:tc>
          <w:tcPr>
            <w:tcW w:w="8850" w:type="dxa"/>
            <w:shd w:val="clear" w:color="auto" w:fill="auto"/>
          </w:tcPr>
          <w:p w14:paraId="58D8B61B" w14:textId="77777777" w:rsidR="00A400E5" w:rsidRPr="005568C9" w:rsidRDefault="0069576C" w:rsidP="00A400E5">
            <w:pPr>
              <w:pStyle w:val="Normal0"/>
              <w:rPr>
                <w:rFonts w:ascii="Arial" w:eastAsia="Calibri" w:hAnsi="Arial" w:cs="Arial"/>
                <w:lang w:eastAsia="en-US"/>
              </w:rPr>
            </w:pPr>
            <w:r>
              <w:rPr>
                <w:rFonts w:ascii="Arial" w:eastAsia="Calibri" w:hAnsi="Arial" w:cs="Arial"/>
                <w:lang w:eastAsia="en-US"/>
              </w:rPr>
              <w:t>N/A</w:t>
            </w:r>
          </w:p>
        </w:tc>
      </w:tr>
      <w:tr w:rsidR="00A400E5" w:rsidRPr="00A400E5" w14:paraId="5756D8A5" w14:textId="77777777" w:rsidTr="00A400E5">
        <w:tc>
          <w:tcPr>
            <w:tcW w:w="5098" w:type="dxa"/>
            <w:shd w:val="clear" w:color="auto" w:fill="auto"/>
          </w:tcPr>
          <w:p w14:paraId="000D637A" w14:textId="72A8CA75" w:rsidR="00A400E5" w:rsidRPr="005568C9" w:rsidRDefault="00A400E5" w:rsidP="00A400E5">
            <w:pPr>
              <w:pStyle w:val="Normal0"/>
              <w:rPr>
                <w:rFonts w:ascii="Arial" w:eastAsia="Calibri" w:hAnsi="Arial" w:cs="Arial"/>
                <w:lang w:eastAsia="en-US"/>
              </w:rPr>
            </w:pPr>
            <w:r w:rsidRPr="005568C9">
              <w:rPr>
                <w:rFonts w:ascii="Arial" w:eastAsia="Calibri" w:hAnsi="Arial" w:cs="Arial"/>
                <w:lang w:eastAsia="en-US"/>
              </w:rPr>
              <w:t>Employment and Skills</w:t>
            </w:r>
            <w:r w:rsidR="002943B3">
              <w:rPr>
                <w:rFonts w:ascii="Arial" w:eastAsia="Calibri" w:hAnsi="Arial" w:cs="Arial"/>
                <w:lang w:eastAsia="en-US"/>
              </w:rPr>
              <w:br/>
            </w:r>
          </w:p>
        </w:tc>
        <w:tc>
          <w:tcPr>
            <w:tcW w:w="8850" w:type="dxa"/>
            <w:shd w:val="clear" w:color="auto" w:fill="auto"/>
          </w:tcPr>
          <w:p w14:paraId="1CADEC81" w14:textId="77777777" w:rsidR="00A400E5" w:rsidRPr="005568C9" w:rsidRDefault="0069576C" w:rsidP="00A400E5">
            <w:pPr>
              <w:pStyle w:val="Normal0"/>
              <w:rPr>
                <w:rFonts w:ascii="Arial" w:eastAsia="Calibri" w:hAnsi="Arial" w:cs="Arial"/>
                <w:lang w:eastAsia="en-US"/>
              </w:rPr>
            </w:pPr>
            <w:r>
              <w:rPr>
                <w:rFonts w:ascii="Arial" w:eastAsia="Calibri" w:hAnsi="Arial" w:cs="Arial"/>
                <w:lang w:eastAsia="en-US"/>
              </w:rPr>
              <w:t>N/A</w:t>
            </w:r>
          </w:p>
        </w:tc>
      </w:tr>
      <w:tr w:rsidR="00A400E5" w:rsidRPr="00A400E5" w14:paraId="2FC5AF33" w14:textId="77777777" w:rsidTr="00A400E5">
        <w:tc>
          <w:tcPr>
            <w:tcW w:w="5098" w:type="dxa"/>
            <w:shd w:val="clear" w:color="auto" w:fill="auto"/>
          </w:tcPr>
          <w:p w14:paraId="39C219DE" w14:textId="77777777" w:rsidR="00A400E5" w:rsidRPr="005568C9" w:rsidRDefault="00A400E5" w:rsidP="00A400E5">
            <w:pPr>
              <w:pStyle w:val="Normal0"/>
              <w:rPr>
                <w:rFonts w:ascii="Arial" w:eastAsia="Calibri" w:hAnsi="Arial" w:cs="Arial"/>
                <w:lang w:eastAsia="en-US"/>
              </w:rPr>
            </w:pPr>
            <w:r w:rsidRPr="005568C9">
              <w:rPr>
                <w:rFonts w:ascii="Arial" w:eastAsia="Calibri" w:hAnsi="Arial" w:cs="Arial"/>
                <w:lang w:eastAsia="en-US"/>
              </w:rPr>
              <w:t>Delivering for Children and Young People</w:t>
            </w:r>
          </w:p>
        </w:tc>
        <w:tc>
          <w:tcPr>
            <w:tcW w:w="8850" w:type="dxa"/>
            <w:shd w:val="clear" w:color="auto" w:fill="auto"/>
          </w:tcPr>
          <w:p w14:paraId="66673103" w14:textId="77777777" w:rsidR="00636C72" w:rsidRPr="00636C72" w:rsidRDefault="00636C72"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Improve online accessibility and signposting to information and services through further development and promotion of the HSCP website</w:t>
            </w:r>
          </w:p>
          <w:p w14:paraId="1FD0385A" w14:textId="77777777" w:rsidR="00636C72" w:rsidRDefault="00636C72"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t>Review of Transitions policy and implementation of updated procedures which will align with national initiatives</w:t>
            </w:r>
          </w:p>
          <w:p w14:paraId="120E9CA1" w14:textId="77777777" w:rsidR="00636C72" w:rsidRDefault="00636C72"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t>Develop and implement Phase 2 of the Promise Plan 2024-30</w:t>
            </w:r>
          </w:p>
          <w:p w14:paraId="559B8E59" w14:textId="77777777" w:rsidR="00636C72" w:rsidRDefault="00636C72"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t>Ongoing implementation of the Children’s House Project model</w:t>
            </w:r>
          </w:p>
          <w:p w14:paraId="4BB0DF92" w14:textId="77777777" w:rsidR="00EC5D43" w:rsidRPr="005568C9" w:rsidRDefault="00EC5D43"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t>Implement Children &amp; Young People’s Mental Health &amp; Wellbeing action Plan</w:t>
            </w:r>
          </w:p>
          <w:p w14:paraId="5B7DCBD0" w14:textId="77777777" w:rsidR="00EC5D43"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Develop HSCP Strategic Plan 2025 onwards</w:t>
            </w:r>
          </w:p>
          <w:p w14:paraId="0400DA5C" w14:textId="77777777" w:rsidR="00A400E5" w:rsidRPr="005568C9" w:rsidRDefault="00EC5D43" w:rsidP="00A400E5">
            <w:pPr>
              <w:pStyle w:val="Normal1"/>
              <w:numPr>
                <w:ilvl w:val="0"/>
                <w:numId w:val="6"/>
              </w:numPr>
              <w:spacing w:after="200"/>
              <w:ind w:left="720"/>
              <w:rPr>
                <w:rFonts w:ascii="Arial" w:eastAsia="Calibri" w:hAnsi="Arial" w:cs="Arial"/>
                <w:sz w:val="20"/>
                <w:szCs w:val="20"/>
                <w:lang w:eastAsia="en-US"/>
              </w:rPr>
            </w:pPr>
            <w:r w:rsidRPr="005568C9">
              <w:rPr>
                <w:rFonts w:ascii="Arial" w:eastAsia="Calibri" w:hAnsi="Arial" w:cs="Arial"/>
                <w:sz w:val="20"/>
                <w:szCs w:val="20"/>
                <w:lang w:eastAsia="en-US"/>
              </w:rPr>
              <w:t>HSCP Annual Delivery Plan 2024-25</w:t>
            </w:r>
          </w:p>
        </w:tc>
      </w:tr>
      <w:tr w:rsidR="00A400E5" w:rsidRPr="00A400E5" w14:paraId="3F3C3B94" w14:textId="77777777" w:rsidTr="00636C72">
        <w:tc>
          <w:tcPr>
            <w:tcW w:w="5098" w:type="dxa"/>
            <w:shd w:val="clear" w:color="auto" w:fill="auto"/>
          </w:tcPr>
          <w:p w14:paraId="4DDEFEB5" w14:textId="77777777" w:rsidR="00A400E5" w:rsidRPr="005568C9" w:rsidRDefault="00A400E5" w:rsidP="00A400E5">
            <w:pPr>
              <w:pStyle w:val="Normal0"/>
              <w:rPr>
                <w:rFonts w:ascii="Arial" w:eastAsia="Calibri" w:hAnsi="Arial" w:cs="Arial"/>
                <w:lang w:eastAsia="en-US"/>
              </w:rPr>
            </w:pPr>
            <w:r w:rsidRPr="005568C9">
              <w:rPr>
                <w:rFonts w:ascii="Arial" w:eastAsia="Calibri" w:hAnsi="Arial" w:cs="Arial"/>
                <w:lang w:eastAsia="en-US"/>
              </w:rPr>
              <w:t>Adult Health and Wellbeing</w:t>
            </w:r>
          </w:p>
        </w:tc>
        <w:tc>
          <w:tcPr>
            <w:tcW w:w="8850" w:type="dxa"/>
            <w:shd w:val="clear" w:color="auto" w:fill="auto"/>
          </w:tcPr>
          <w:p w14:paraId="7EDE5505" w14:textId="77777777" w:rsidR="00636C72" w:rsidRPr="00636C72" w:rsidRDefault="00636C72"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Continue to develop as a Trauma Informed organisation</w:t>
            </w:r>
          </w:p>
          <w:p w14:paraId="327096E8" w14:textId="77777777" w:rsidR="00636C72" w:rsidRPr="009C07DC" w:rsidRDefault="00636C72"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Improve online accessibility and signposting to information and services through further development and promotion of the HSCP website</w:t>
            </w:r>
          </w:p>
          <w:p w14:paraId="2459FFF3" w14:textId="77777777" w:rsidR="00636C72" w:rsidRPr="00C4216D" w:rsidRDefault="00636C72"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Review and reframe locality focused working</w:t>
            </w:r>
          </w:p>
          <w:p w14:paraId="2BBCD390" w14:textId="77777777" w:rsidR="00636C72" w:rsidRPr="00210F0B" w:rsidRDefault="00636C72" w:rsidP="002943B3">
            <w:pPr>
              <w:pStyle w:val="Normal1"/>
              <w:numPr>
                <w:ilvl w:val="0"/>
                <w:numId w:val="6"/>
              </w:numPr>
              <w:ind w:left="720"/>
              <w:rPr>
                <w:rFonts w:ascii="Arial" w:eastAsia="Calibri" w:hAnsi="Arial" w:cs="Arial"/>
                <w:sz w:val="20"/>
                <w:szCs w:val="20"/>
                <w:lang w:eastAsia="en-US"/>
              </w:rPr>
            </w:pPr>
            <w:r w:rsidRPr="003E0B84">
              <w:rPr>
                <w:rFonts w:ascii="Arial" w:eastAsia="Calibri" w:hAnsi="Arial" w:cs="Arial"/>
                <w:sz w:val="20"/>
                <w:szCs w:val="20"/>
                <w:lang w:eastAsia="en-US"/>
              </w:rPr>
              <w:t>Implement the 2</w:t>
            </w:r>
            <w:r>
              <w:rPr>
                <w:rFonts w:ascii="Arial" w:eastAsia="Calibri" w:hAnsi="Arial" w:cs="Arial"/>
                <w:sz w:val="20"/>
                <w:szCs w:val="20"/>
                <w:lang w:eastAsia="en-US"/>
              </w:rPr>
              <w:t>024-</w:t>
            </w:r>
            <w:r w:rsidRPr="003E0B84">
              <w:rPr>
                <w:rFonts w:ascii="Arial" w:eastAsia="Calibri" w:hAnsi="Arial" w:cs="Arial"/>
                <w:sz w:val="20"/>
                <w:szCs w:val="20"/>
                <w:lang w:eastAsia="en-US"/>
              </w:rPr>
              <w:t>25 actions of the Older Peoples Social Support Strategy</w:t>
            </w:r>
          </w:p>
          <w:p w14:paraId="060CFD54" w14:textId="77777777" w:rsidR="00636C72" w:rsidRDefault="00636C72" w:rsidP="002943B3">
            <w:pPr>
              <w:pStyle w:val="Normal1"/>
              <w:numPr>
                <w:ilvl w:val="0"/>
                <w:numId w:val="6"/>
              </w:numPr>
              <w:ind w:left="720"/>
              <w:rPr>
                <w:rFonts w:ascii="Arial" w:eastAsia="Calibri" w:hAnsi="Arial" w:cs="Arial"/>
                <w:sz w:val="20"/>
                <w:szCs w:val="20"/>
                <w:lang w:eastAsia="en-US"/>
              </w:rPr>
            </w:pPr>
            <w:r w:rsidRPr="00C4216D">
              <w:rPr>
                <w:rFonts w:ascii="Arial" w:eastAsia="Calibri" w:hAnsi="Arial" w:cs="Arial"/>
                <w:sz w:val="20"/>
                <w:szCs w:val="20"/>
                <w:lang w:eastAsia="en-US"/>
              </w:rPr>
              <w:t>Develop short breaks options</w:t>
            </w:r>
            <w:r>
              <w:rPr>
                <w:rFonts w:ascii="Arial" w:eastAsia="Calibri" w:hAnsi="Arial" w:cs="Arial"/>
                <w:sz w:val="20"/>
                <w:szCs w:val="20"/>
                <w:lang w:eastAsia="en-US"/>
              </w:rPr>
              <w:t xml:space="preserve"> and review of respite services</w:t>
            </w:r>
          </w:p>
          <w:p w14:paraId="3B5F33F7" w14:textId="77777777" w:rsidR="00636C72" w:rsidRDefault="00636C72"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t>Review of Learning Disability accommodation-based services</w:t>
            </w:r>
          </w:p>
          <w:p w14:paraId="4E596A43" w14:textId="77777777" w:rsidR="00636C72" w:rsidRDefault="00636C72"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t>Ongoing implementation of the Children’s House Project model</w:t>
            </w:r>
          </w:p>
          <w:p w14:paraId="574E7CE2" w14:textId="77777777" w:rsidR="00EC5D43" w:rsidRPr="00F01A1A" w:rsidRDefault="00EC5D43" w:rsidP="002943B3">
            <w:pPr>
              <w:pStyle w:val="Normal1"/>
              <w:numPr>
                <w:ilvl w:val="0"/>
                <w:numId w:val="6"/>
              </w:numPr>
              <w:ind w:left="720"/>
              <w:rPr>
                <w:rFonts w:ascii="Arial" w:eastAsia="Calibri" w:hAnsi="Arial" w:cs="Arial"/>
                <w:sz w:val="20"/>
                <w:szCs w:val="20"/>
                <w:lang w:eastAsia="en-US"/>
              </w:rPr>
            </w:pPr>
            <w:r w:rsidRPr="00F01A1A">
              <w:rPr>
                <w:rFonts w:ascii="Arial" w:eastAsia="Calibri" w:hAnsi="Arial" w:cs="Arial"/>
                <w:sz w:val="20"/>
                <w:szCs w:val="20"/>
                <w:lang w:eastAsia="en-US"/>
              </w:rPr>
              <w:t>Devise and deliver year 1 actions of the East Dunbartonshire Dementia Strategy Action Plan</w:t>
            </w:r>
          </w:p>
          <w:p w14:paraId="7919BD32" w14:textId="0931EE1F" w:rsidR="00EC5D43"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Develop HSCP Strategic Plan 2025 onwards</w:t>
            </w:r>
          </w:p>
          <w:p w14:paraId="6B7C11DC" w14:textId="77777777" w:rsidR="00EC5D43" w:rsidRPr="005568C9" w:rsidRDefault="00EC5D43"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lastRenderedPageBreak/>
              <w:t>Maximise efficiency within in-house adult social services</w:t>
            </w:r>
            <w:r w:rsidRPr="00AC568B">
              <w:rPr>
                <w:rFonts w:ascii="Arial" w:eastAsia="Calibri" w:hAnsi="Arial" w:cs="Arial"/>
                <w:sz w:val="20"/>
                <w:szCs w:val="20"/>
                <w:lang w:eastAsia="en-US"/>
              </w:rPr>
              <w:t xml:space="preserve"> </w:t>
            </w:r>
          </w:p>
          <w:p w14:paraId="11C617F1" w14:textId="77777777" w:rsidR="00EC5D43" w:rsidRPr="005568C9"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Undertake a review of the Care of Gardens Scheme</w:t>
            </w:r>
          </w:p>
          <w:p w14:paraId="77912521" w14:textId="77777777" w:rsidR="00EC5D43" w:rsidRPr="009C07DC"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Implement actions in the HSCP Digital Strategy</w:t>
            </w:r>
          </w:p>
          <w:p w14:paraId="164A661E" w14:textId="5272239F" w:rsidR="00A400E5" w:rsidRPr="00105579"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HSCP Annual Delivery Plan 2024-25</w:t>
            </w:r>
            <w:r w:rsidR="002943B3">
              <w:rPr>
                <w:rFonts w:ascii="Arial" w:eastAsia="Calibri" w:hAnsi="Arial" w:cs="Arial"/>
                <w:sz w:val="20"/>
                <w:szCs w:val="20"/>
                <w:lang w:eastAsia="en-US"/>
              </w:rPr>
              <w:br/>
            </w:r>
          </w:p>
        </w:tc>
      </w:tr>
      <w:tr w:rsidR="00A400E5" w:rsidRPr="00A400E5" w14:paraId="60B1707F" w14:textId="77777777" w:rsidTr="00636C72">
        <w:tc>
          <w:tcPr>
            <w:tcW w:w="5098" w:type="dxa"/>
            <w:shd w:val="clear" w:color="auto" w:fill="auto"/>
          </w:tcPr>
          <w:p w14:paraId="04C67CD4" w14:textId="1CD27F80" w:rsidR="00A400E5" w:rsidRPr="005568C9" w:rsidRDefault="00A400E5" w:rsidP="00A400E5">
            <w:pPr>
              <w:pStyle w:val="Normal0"/>
              <w:rPr>
                <w:rFonts w:ascii="Arial" w:eastAsia="Calibri" w:hAnsi="Arial" w:cs="Arial"/>
                <w:lang w:eastAsia="en-US"/>
              </w:rPr>
            </w:pPr>
            <w:r w:rsidRPr="005568C9">
              <w:rPr>
                <w:rFonts w:ascii="Arial" w:eastAsia="Calibri" w:hAnsi="Arial" w:cs="Arial"/>
                <w:lang w:eastAsia="en-US"/>
              </w:rPr>
              <w:lastRenderedPageBreak/>
              <w:t>Safer and Stronger Communities</w:t>
            </w:r>
            <w:r w:rsidR="002943B3">
              <w:rPr>
                <w:rFonts w:ascii="Arial" w:eastAsia="Calibri" w:hAnsi="Arial" w:cs="Arial"/>
                <w:lang w:eastAsia="en-US"/>
              </w:rPr>
              <w:br/>
            </w:r>
          </w:p>
        </w:tc>
        <w:tc>
          <w:tcPr>
            <w:tcW w:w="8850" w:type="dxa"/>
            <w:shd w:val="clear" w:color="auto" w:fill="auto"/>
          </w:tcPr>
          <w:p w14:paraId="4DAF7F3F" w14:textId="77777777" w:rsidR="00A400E5" w:rsidRPr="005568C9" w:rsidRDefault="00A400E5" w:rsidP="00A400E5">
            <w:pPr>
              <w:pStyle w:val="Normal0"/>
              <w:rPr>
                <w:rFonts w:ascii="Arial" w:eastAsia="Calibri" w:hAnsi="Arial" w:cs="Arial"/>
                <w:lang w:eastAsia="en-US"/>
              </w:rPr>
            </w:pPr>
          </w:p>
        </w:tc>
      </w:tr>
      <w:tr w:rsidR="00A400E5" w:rsidRPr="00A400E5" w14:paraId="365E0CAF" w14:textId="77777777" w:rsidTr="00636C72">
        <w:tc>
          <w:tcPr>
            <w:tcW w:w="5098" w:type="dxa"/>
            <w:shd w:val="clear" w:color="auto" w:fill="auto"/>
          </w:tcPr>
          <w:p w14:paraId="1235A576" w14:textId="77777777" w:rsidR="00A400E5" w:rsidRPr="005568C9" w:rsidRDefault="00A400E5" w:rsidP="00A400E5">
            <w:pPr>
              <w:pStyle w:val="Normal0"/>
              <w:rPr>
                <w:rFonts w:ascii="Arial" w:eastAsia="Calibri" w:hAnsi="Arial" w:cs="Arial"/>
                <w:lang w:eastAsia="en-US"/>
              </w:rPr>
            </w:pPr>
            <w:r w:rsidRPr="005568C9">
              <w:rPr>
                <w:rFonts w:ascii="Arial" w:eastAsia="Calibri" w:hAnsi="Arial" w:cs="Arial"/>
                <w:lang w:eastAsia="en-US"/>
              </w:rPr>
              <w:t>Older Adults, Vulnerable People and Carers</w:t>
            </w:r>
          </w:p>
        </w:tc>
        <w:tc>
          <w:tcPr>
            <w:tcW w:w="8850" w:type="dxa"/>
            <w:shd w:val="clear" w:color="auto" w:fill="auto"/>
          </w:tcPr>
          <w:p w14:paraId="2F1953DE" w14:textId="77777777" w:rsidR="00636C72" w:rsidRPr="00636C72" w:rsidRDefault="00636C72"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Continue to develop as a Trauma Informed organisation</w:t>
            </w:r>
          </w:p>
          <w:p w14:paraId="79B347BB" w14:textId="77777777" w:rsidR="00636C72" w:rsidRPr="009C07DC" w:rsidRDefault="00636C72"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Improve online accessibility and signposting to information and services through further development and promotion of the HSCP website</w:t>
            </w:r>
          </w:p>
          <w:p w14:paraId="6DD3DA33" w14:textId="77777777" w:rsidR="00636C72" w:rsidRPr="00C4216D" w:rsidRDefault="00636C72"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Review and reframe locality focused working</w:t>
            </w:r>
          </w:p>
          <w:p w14:paraId="7366CDBC" w14:textId="77777777" w:rsidR="00636C72" w:rsidRPr="00210F0B" w:rsidRDefault="00636C72" w:rsidP="002943B3">
            <w:pPr>
              <w:pStyle w:val="Normal1"/>
              <w:numPr>
                <w:ilvl w:val="0"/>
                <w:numId w:val="6"/>
              </w:numPr>
              <w:ind w:left="720"/>
              <w:rPr>
                <w:rFonts w:ascii="Arial" w:eastAsia="Calibri" w:hAnsi="Arial" w:cs="Arial"/>
                <w:sz w:val="20"/>
                <w:szCs w:val="20"/>
                <w:lang w:eastAsia="en-US"/>
              </w:rPr>
            </w:pPr>
            <w:r w:rsidRPr="003E0B84">
              <w:rPr>
                <w:rFonts w:ascii="Arial" w:eastAsia="Calibri" w:hAnsi="Arial" w:cs="Arial"/>
                <w:sz w:val="20"/>
                <w:szCs w:val="20"/>
                <w:lang w:eastAsia="en-US"/>
              </w:rPr>
              <w:t>Implement the 2</w:t>
            </w:r>
            <w:r>
              <w:rPr>
                <w:rFonts w:ascii="Arial" w:eastAsia="Calibri" w:hAnsi="Arial" w:cs="Arial"/>
                <w:sz w:val="20"/>
                <w:szCs w:val="20"/>
                <w:lang w:eastAsia="en-US"/>
              </w:rPr>
              <w:t>024-</w:t>
            </w:r>
            <w:r w:rsidRPr="003E0B84">
              <w:rPr>
                <w:rFonts w:ascii="Arial" w:eastAsia="Calibri" w:hAnsi="Arial" w:cs="Arial"/>
                <w:sz w:val="20"/>
                <w:szCs w:val="20"/>
                <w:lang w:eastAsia="en-US"/>
              </w:rPr>
              <w:t>25 actions of the Older Peoples Social Support Strategy</w:t>
            </w:r>
          </w:p>
          <w:p w14:paraId="49EFA533" w14:textId="77777777" w:rsidR="00636C72" w:rsidRDefault="00636C72"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t>Development of improvement plan following the outcome of the Joint Inspection of Adult Support and Protection Arrangements</w:t>
            </w:r>
          </w:p>
          <w:p w14:paraId="09A171C5" w14:textId="77777777" w:rsidR="00636C72" w:rsidRDefault="00636C72" w:rsidP="002943B3">
            <w:pPr>
              <w:pStyle w:val="Normal1"/>
              <w:numPr>
                <w:ilvl w:val="0"/>
                <w:numId w:val="6"/>
              </w:numPr>
              <w:ind w:left="720"/>
              <w:rPr>
                <w:rFonts w:ascii="Arial" w:eastAsia="Calibri" w:hAnsi="Arial" w:cs="Arial"/>
                <w:sz w:val="20"/>
                <w:szCs w:val="20"/>
                <w:lang w:eastAsia="en-US"/>
              </w:rPr>
            </w:pPr>
            <w:r w:rsidRPr="00C4216D">
              <w:rPr>
                <w:rFonts w:ascii="Arial" w:eastAsia="Calibri" w:hAnsi="Arial" w:cs="Arial"/>
                <w:sz w:val="20"/>
                <w:szCs w:val="20"/>
                <w:lang w:eastAsia="en-US"/>
              </w:rPr>
              <w:t>Develop short breaks options</w:t>
            </w:r>
            <w:r>
              <w:rPr>
                <w:rFonts w:ascii="Arial" w:eastAsia="Calibri" w:hAnsi="Arial" w:cs="Arial"/>
                <w:sz w:val="20"/>
                <w:szCs w:val="20"/>
                <w:lang w:eastAsia="en-US"/>
              </w:rPr>
              <w:t xml:space="preserve"> and review of respite services</w:t>
            </w:r>
          </w:p>
          <w:p w14:paraId="119636AF" w14:textId="77777777" w:rsidR="00636C72" w:rsidRDefault="00636C72"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t>Review of Learning Disability accommodation-based services</w:t>
            </w:r>
          </w:p>
          <w:p w14:paraId="4ABCA02E" w14:textId="77777777" w:rsidR="00636C72" w:rsidRPr="005568C9" w:rsidRDefault="00636C72" w:rsidP="002943B3">
            <w:pPr>
              <w:pStyle w:val="Normal1"/>
              <w:numPr>
                <w:ilvl w:val="0"/>
                <w:numId w:val="6"/>
              </w:numPr>
              <w:ind w:left="720"/>
              <w:rPr>
                <w:rFonts w:ascii="Arial" w:eastAsia="Calibri" w:hAnsi="Arial" w:cs="Arial"/>
                <w:sz w:val="20"/>
                <w:szCs w:val="20"/>
                <w:lang w:eastAsia="en-US"/>
              </w:rPr>
            </w:pPr>
            <w:r w:rsidRPr="00AC568B">
              <w:rPr>
                <w:rFonts w:ascii="Arial" w:eastAsia="Calibri" w:hAnsi="Arial" w:cs="Arial"/>
                <w:sz w:val="20"/>
                <w:szCs w:val="20"/>
                <w:lang w:eastAsia="en-US"/>
              </w:rPr>
              <w:t>Redesign services for adult mental health and alcohol and drugs services to develop a recovery focused approach</w:t>
            </w:r>
          </w:p>
          <w:p w14:paraId="4159DEED" w14:textId="77777777" w:rsidR="00EC5D43" w:rsidRPr="00F01A1A" w:rsidRDefault="00EC5D43" w:rsidP="002943B3">
            <w:pPr>
              <w:pStyle w:val="Normal1"/>
              <w:numPr>
                <w:ilvl w:val="0"/>
                <w:numId w:val="6"/>
              </w:numPr>
              <w:ind w:left="720"/>
              <w:rPr>
                <w:rFonts w:ascii="Arial" w:eastAsia="Calibri" w:hAnsi="Arial" w:cs="Arial"/>
                <w:sz w:val="20"/>
                <w:szCs w:val="20"/>
                <w:lang w:eastAsia="en-US"/>
              </w:rPr>
            </w:pPr>
            <w:r w:rsidRPr="00F01A1A">
              <w:rPr>
                <w:rFonts w:ascii="Arial" w:eastAsia="Calibri" w:hAnsi="Arial" w:cs="Arial"/>
                <w:sz w:val="20"/>
                <w:szCs w:val="20"/>
                <w:lang w:eastAsia="en-US"/>
              </w:rPr>
              <w:t>Devise and deliver year 1 actions of the East Dunbartonshire Dementia Strategy Action Plan</w:t>
            </w:r>
          </w:p>
          <w:p w14:paraId="2FC9F840" w14:textId="77777777" w:rsidR="00EC5D43"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Develop HSCP Strategic Plan 2025 onwards</w:t>
            </w:r>
          </w:p>
          <w:p w14:paraId="72457408" w14:textId="77777777" w:rsidR="00EC5D43" w:rsidRPr="005568C9" w:rsidRDefault="00EC5D43" w:rsidP="002943B3">
            <w:pPr>
              <w:pStyle w:val="Normal1"/>
              <w:numPr>
                <w:ilvl w:val="0"/>
                <w:numId w:val="6"/>
              </w:numPr>
              <w:ind w:left="720"/>
              <w:rPr>
                <w:rFonts w:ascii="Arial" w:eastAsia="Calibri" w:hAnsi="Arial" w:cs="Arial"/>
                <w:sz w:val="20"/>
                <w:szCs w:val="20"/>
                <w:lang w:eastAsia="en-US"/>
              </w:rPr>
            </w:pPr>
            <w:r>
              <w:rPr>
                <w:rFonts w:ascii="Arial" w:eastAsia="Calibri" w:hAnsi="Arial" w:cs="Arial"/>
                <w:sz w:val="20"/>
                <w:szCs w:val="20"/>
                <w:lang w:eastAsia="en-US"/>
              </w:rPr>
              <w:t>Maximise efficiency within in-house adult social services</w:t>
            </w:r>
            <w:r w:rsidRPr="00AC568B">
              <w:rPr>
                <w:rFonts w:ascii="Arial" w:eastAsia="Calibri" w:hAnsi="Arial" w:cs="Arial"/>
                <w:sz w:val="20"/>
                <w:szCs w:val="20"/>
                <w:lang w:eastAsia="en-US"/>
              </w:rPr>
              <w:t xml:space="preserve"> </w:t>
            </w:r>
          </w:p>
          <w:p w14:paraId="6D814D5E" w14:textId="77777777" w:rsidR="00EC5D43" w:rsidRPr="005568C9"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Undertake a review of the Care of Gardens Scheme</w:t>
            </w:r>
          </w:p>
          <w:p w14:paraId="1481EFBC" w14:textId="77777777" w:rsidR="00EC5D43" w:rsidRPr="005568C9"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Review of transport provision</w:t>
            </w:r>
          </w:p>
          <w:p w14:paraId="57D6B804" w14:textId="77777777" w:rsidR="00EC5D43" w:rsidRPr="009C07DC"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Implement actions in the HSCP Digital Strategy</w:t>
            </w:r>
          </w:p>
          <w:p w14:paraId="635E5E8C" w14:textId="7FCD6798" w:rsidR="00A400E5" w:rsidRPr="00105579" w:rsidRDefault="00EC5D43" w:rsidP="002943B3">
            <w:pPr>
              <w:pStyle w:val="Normal1"/>
              <w:numPr>
                <w:ilvl w:val="0"/>
                <w:numId w:val="6"/>
              </w:numPr>
              <w:ind w:left="720"/>
              <w:rPr>
                <w:rFonts w:ascii="Arial" w:eastAsia="Calibri" w:hAnsi="Arial" w:cs="Arial"/>
                <w:sz w:val="20"/>
                <w:szCs w:val="20"/>
                <w:lang w:eastAsia="en-US"/>
              </w:rPr>
            </w:pPr>
            <w:r w:rsidRPr="005568C9">
              <w:rPr>
                <w:rFonts w:ascii="Arial" w:eastAsia="Calibri" w:hAnsi="Arial" w:cs="Arial"/>
                <w:sz w:val="20"/>
                <w:szCs w:val="20"/>
                <w:lang w:eastAsia="en-US"/>
              </w:rPr>
              <w:t>HSCP Annual Delivery Plan 2024-25</w:t>
            </w:r>
            <w:r w:rsidR="002943B3">
              <w:rPr>
                <w:rFonts w:ascii="Arial" w:eastAsia="Calibri" w:hAnsi="Arial" w:cs="Arial"/>
                <w:sz w:val="20"/>
                <w:szCs w:val="20"/>
                <w:lang w:eastAsia="en-US"/>
              </w:rPr>
              <w:br/>
            </w:r>
          </w:p>
        </w:tc>
      </w:tr>
    </w:tbl>
    <w:p w14:paraId="511957A9" w14:textId="77777777" w:rsidR="00B0158E" w:rsidRDefault="00B0158E" w:rsidP="00B0158E">
      <w:pPr>
        <w:pStyle w:val="ListParagraph"/>
        <w:spacing w:after="160" w:line="259" w:lineRule="auto"/>
        <w:ind w:left="0"/>
        <w:rPr>
          <w:rFonts w:ascii="Calibri" w:eastAsia="Calibri" w:hAnsi="Calibri"/>
          <w:b/>
          <w:bCs/>
          <w:sz w:val="40"/>
          <w:szCs w:val="40"/>
          <w:lang w:eastAsia="en-US"/>
        </w:rPr>
      </w:pPr>
    </w:p>
    <w:p w14:paraId="6F013A56" w14:textId="620D1FDA" w:rsidR="00A400E5" w:rsidRPr="002943B3" w:rsidRDefault="00A400E5" w:rsidP="00A400E5">
      <w:pPr>
        <w:pStyle w:val="Heading1"/>
        <w:spacing w:line="276" w:lineRule="auto"/>
        <w:rPr>
          <w:rFonts w:ascii="Arial" w:hAnsi="Arial" w:cs="Arial"/>
          <w:b w:val="0"/>
          <w:bCs w:val="0"/>
          <w:sz w:val="40"/>
          <w:szCs w:val="40"/>
          <w:lang w:eastAsia="en-US"/>
        </w:rPr>
      </w:pPr>
      <w:r w:rsidRPr="002943B3">
        <w:rPr>
          <w:rFonts w:ascii="Arial" w:hAnsi="Arial" w:cs="Arial"/>
          <w:sz w:val="40"/>
          <w:szCs w:val="40"/>
          <w:lang w:eastAsia="en-US"/>
        </w:rPr>
        <w:lastRenderedPageBreak/>
        <w:t>Section 4</w:t>
      </w:r>
      <w:r w:rsidR="002943B3">
        <w:rPr>
          <w:rFonts w:ascii="Arial" w:hAnsi="Arial" w:cs="Arial"/>
          <w:sz w:val="40"/>
          <w:szCs w:val="40"/>
          <w:lang w:eastAsia="en-US"/>
        </w:rPr>
        <w:t xml:space="preserve"> </w:t>
      </w:r>
      <w:r w:rsidRPr="002943B3">
        <w:rPr>
          <w:rFonts w:ascii="Arial" w:hAnsi="Arial" w:cs="Arial"/>
          <w:sz w:val="40"/>
          <w:szCs w:val="40"/>
          <w:lang w:eastAsia="en-US"/>
        </w:rPr>
        <w:t>- Key Improvement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Key Improvement Actions"/>
      </w:tblPr>
      <w:tblGrid>
        <w:gridCol w:w="2887"/>
        <w:gridCol w:w="2502"/>
        <w:gridCol w:w="3698"/>
        <w:gridCol w:w="3666"/>
        <w:gridCol w:w="1185"/>
      </w:tblGrid>
      <w:tr w:rsidR="00A400E5" w:rsidRPr="00092374" w14:paraId="1F04B359" w14:textId="77777777" w:rsidTr="0069576C">
        <w:trPr>
          <w:tblHeader/>
        </w:trPr>
        <w:tc>
          <w:tcPr>
            <w:tcW w:w="290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1D27F8AC" w14:textId="77777777" w:rsidR="00A400E5" w:rsidRPr="00092374" w:rsidRDefault="00A400E5">
            <w:pPr>
              <w:pStyle w:val="Normal2"/>
              <w:rPr>
                <w:rFonts w:ascii="Arial" w:hAnsi="Arial" w:cs="Arial"/>
                <w:sz w:val="20"/>
                <w:szCs w:val="20"/>
              </w:rPr>
            </w:pPr>
            <w:r w:rsidRPr="00092374">
              <w:rPr>
                <w:rFonts w:ascii="Arial" w:eastAsia="Lucida Sans Unicode" w:hAnsi="Arial" w:cs="Arial"/>
                <w:b/>
                <w:color w:val="000000"/>
                <w:sz w:val="20"/>
                <w:szCs w:val="20"/>
              </w:rPr>
              <w:t>Area For Improvement</w:t>
            </w:r>
          </w:p>
        </w:tc>
        <w:tc>
          <w:tcPr>
            <w:tcW w:w="2520"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17B8E11" w14:textId="77777777" w:rsidR="00A400E5" w:rsidRPr="00092374" w:rsidRDefault="00A400E5">
            <w:pPr>
              <w:pStyle w:val="Normal2"/>
              <w:rPr>
                <w:rFonts w:ascii="Arial" w:eastAsia="Lucida Sans Unicode" w:hAnsi="Arial" w:cs="Arial"/>
                <w:b/>
                <w:color w:val="000000"/>
                <w:sz w:val="20"/>
                <w:szCs w:val="20"/>
              </w:rPr>
            </w:pPr>
            <w:r w:rsidRPr="00092374">
              <w:rPr>
                <w:rFonts w:ascii="Arial" w:eastAsia="Lucida Sans Unicode" w:hAnsi="Arial" w:cs="Arial"/>
                <w:b/>
                <w:color w:val="000000"/>
                <w:sz w:val="20"/>
                <w:szCs w:val="20"/>
              </w:rPr>
              <w:t>Improvement Activity</w:t>
            </w:r>
          </w:p>
        </w:tc>
        <w:tc>
          <w:tcPr>
            <w:tcW w:w="372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1C05E2C4" w14:textId="77777777" w:rsidR="00A400E5" w:rsidRPr="00092374" w:rsidRDefault="00A400E5">
            <w:pPr>
              <w:pStyle w:val="Normal2"/>
              <w:rPr>
                <w:rFonts w:ascii="Arial" w:eastAsia="Lucida Sans Unicode" w:hAnsi="Arial" w:cs="Arial"/>
                <w:b/>
                <w:color w:val="000000"/>
                <w:sz w:val="20"/>
                <w:szCs w:val="20"/>
              </w:rPr>
            </w:pPr>
            <w:r w:rsidRPr="00092374">
              <w:rPr>
                <w:rFonts w:ascii="Arial" w:eastAsia="Lucida Sans Unicode" w:hAnsi="Arial" w:cs="Arial"/>
                <w:b/>
                <w:color w:val="000000"/>
                <w:sz w:val="20"/>
                <w:szCs w:val="20"/>
              </w:rPr>
              <w:t>Rationale for Inclusion</w:t>
            </w:r>
          </w:p>
        </w:tc>
        <w:tc>
          <w:tcPr>
            <w:tcW w:w="3693"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8D942B6" w14:textId="77777777" w:rsidR="00A400E5" w:rsidRPr="00092374" w:rsidRDefault="00A400E5">
            <w:pPr>
              <w:pStyle w:val="Normal2"/>
              <w:rPr>
                <w:rFonts w:ascii="Arial" w:eastAsia="Lucida Sans Unicode" w:hAnsi="Arial" w:cs="Arial"/>
                <w:b/>
                <w:color w:val="000000"/>
                <w:sz w:val="20"/>
                <w:szCs w:val="20"/>
              </w:rPr>
            </w:pPr>
            <w:r w:rsidRPr="00092374">
              <w:rPr>
                <w:rFonts w:ascii="Arial" w:eastAsia="Lucida Sans Unicode" w:hAnsi="Arial" w:cs="Arial"/>
                <w:b/>
                <w:color w:val="000000"/>
                <w:sz w:val="20"/>
                <w:szCs w:val="20"/>
              </w:rPr>
              <w:t>Related LOIP Priority</w:t>
            </w:r>
          </w:p>
        </w:tc>
        <w:tc>
          <w:tcPr>
            <w:tcW w:w="1193"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31E0FADD" w14:textId="77777777" w:rsidR="00A400E5" w:rsidRPr="00092374" w:rsidRDefault="00A400E5">
            <w:pPr>
              <w:pStyle w:val="Normal2"/>
              <w:rPr>
                <w:rFonts w:ascii="Arial" w:eastAsia="Lucida Sans Unicode" w:hAnsi="Arial" w:cs="Arial"/>
                <w:b/>
                <w:color w:val="000000"/>
                <w:sz w:val="20"/>
                <w:szCs w:val="20"/>
              </w:rPr>
            </w:pPr>
            <w:r w:rsidRPr="00092374">
              <w:rPr>
                <w:rFonts w:ascii="Arial" w:eastAsia="Lucida Sans Unicode" w:hAnsi="Arial" w:cs="Arial"/>
                <w:b/>
                <w:color w:val="000000"/>
                <w:sz w:val="20"/>
                <w:szCs w:val="20"/>
              </w:rPr>
              <w:t>Due Date</w:t>
            </w:r>
          </w:p>
        </w:tc>
      </w:tr>
      <w:tr w:rsidR="00A400E5" w14:paraId="7DD535D9"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61269D" w14:textId="77777777" w:rsidR="00A400E5" w:rsidRDefault="00B0158E">
            <w:pPr>
              <w:pStyle w:val="Normal2"/>
              <w:rPr>
                <w:rFonts w:ascii="Lucida Sans Unicode" w:eastAsia="Lucida Sans Unicode" w:hAnsi="Lucida Sans Unicode" w:cs="Lucida Sans Unicode"/>
                <w:color w:val="000000"/>
                <w:sz w:val="18"/>
              </w:rPr>
            </w:pPr>
            <w:r w:rsidRPr="00270E70">
              <w:rPr>
                <w:rFonts w:ascii="Arial" w:hAnsi="Arial" w:cs="Arial"/>
                <w:sz w:val="20"/>
                <w:szCs w:val="20"/>
                <w:lang w:val="en"/>
              </w:rPr>
              <w:t>Continue to develop as a Trauma Informed organisation</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13213D" w14:textId="77777777" w:rsidR="00A400E5" w:rsidRDefault="00B0158E">
            <w:pPr>
              <w:pStyle w:val="Normal2"/>
              <w:rPr>
                <w:rFonts w:ascii="Lucida Sans Unicode" w:eastAsia="Lucida Sans Unicode" w:hAnsi="Lucida Sans Unicode" w:cs="Lucida Sans Unicode"/>
                <w:color w:val="1D2828"/>
                <w:sz w:val="18"/>
              </w:rPr>
            </w:pPr>
            <w:r w:rsidRPr="00270E70">
              <w:rPr>
                <w:rFonts w:ascii="Arial" w:hAnsi="Arial" w:cs="Arial"/>
                <w:sz w:val="20"/>
                <w:szCs w:val="20"/>
                <w:lang w:val="en"/>
              </w:rPr>
              <w:t>Further develop person centered, rights-based, outcome focused approaches</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EEF095" w14:textId="77777777" w:rsidR="00B0158E" w:rsidRPr="00270E70" w:rsidRDefault="00B0158E" w:rsidP="00B0158E">
            <w:pPr>
              <w:pStyle w:val="ListParagraph"/>
              <w:numPr>
                <w:ilvl w:val="0"/>
                <w:numId w:val="3"/>
              </w:numPr>
              <w:spacing w:after="60" w:line="276" w:lineRule="auto"/>
              <w:rPr>
                <w:rFonts w:ascii="Arial" w:hAnsi="Arial" w:cs="Arial"/>
                <w:lang w:val="en"/>
              </w:rPr>
            </w:pPr>
            <w:r w:rsidRPr="00270E70">
              <w:rPr>
                <w:rFonts w:ascii="Arial" w:hAnsi="Arial" w:cs="Arial"/>
                <w:lang w:val="en"/>
              </w:rPr>
              <w:t>Trauma Informed Practice Strategy implemented</w:t>
            </w:r>
          </w:p>
          <w:p w14:paraId="559072A6" w14:textId="77777777" w:rsidR="00A400E5" w:rsidRDefault="00B0158E" w:rsidP="00B0158E">
            <w:pPr>
              <w:pStyle w:val="Normal2"/>
              <w:numPr>
                <w:ilvl w:val="0"/>
                <w:numId w:val="3"/>
              </w:numPr>
              <w:rPr>
                <w:rFonts w:ascii="Lucida Sans Unicode" w:eastAsia="Lucida Sans Unicode" w:hAnsi="Lucida Sans Unicode" w:cs="Lucida Sans Unicode"/>
                <w:color w:val="1D2828"/>
                <w:sz w:val="18"/>
              </w:rPr>
            </w:pPr>
            <w:r w:rsidRPr="00B0158E">
              <w:rPr>
                <w:rFonts w:ascii="Arial" w:hAnsi="Arial" w:cs="Arial"/>
                <w:sz w:val="20"/>
                <w:szCs w:val="20"/>
                <w:lang w:val="en"/>
              </w:rPr>
              <w:t>Continued delivery of Trauma training to staff and partner agencies</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8B2113" w14:textId="77777777" w:rsidR="00B0158E" w:rsidRPr="00270E70" w:rsidRDefault="00B0158E" w:rsidP="00B0158E">
            <w:pPr>
              <w:pStyle w:val="ListParagraph"/>
              <w:numPr>
                <w:ilvl w:val="0"/>
                <w:numId w:val="3"/>
              </w:numPr>
              <w:spacing w:after="80" w:line="276" w:lineRule="auto"/>
              <w:rPr>
                <w:rFonts w:ascii="Arial" w:hAnsi="Arial" w:cs="Arial"/>
                <w:lang w:val="en"/>
              </w:rPr>
            </w:pPr>
            <w:r w:rsidRPr="00270E70">
              <w:rPr>
                <w:rFonts w:ascii="Arial" w:hAnsi="Arial" w:cs="Arial"/>
                <w:lang w:val="en"/>
              </w:rPr>
              <w:t>Our children and young people are safe, healthy and ready to learn.</w:t>
            </w:r>
          </w:p>
          <w:p w14:paraId="7180966A" w14:textId="77777777" w:rsidR="00B0158E" w:rsidRDefault="00B0158E" w:rsidP="00B0158E">
            <w:pPr>
              <w:pStyle w:val="ListParagraph"/>
              <w:numPr>
                <w:ilvl w:val="0"/>
                <w:numId w:val="3"/>
              </w:numPr>
              <w:spacing w:after="80" w:line="276" w:lineRule="auto"/>
              <w:rPr>
                <w:rFonts w:ascii="Arial" w:hAnsi="Arial" w:cs="Arial"/>
                <w:lang w:val="en"/>
              </w:rPr>
            </w:pPr>
            <w:r w:rsidRPr="00270E70">
              <w:rPr>
                <w:rFonts w:ascii="Arial" w:hAnsi="Arial" w:cs="Arial"/>
                <w:lang w:val="en"/>
              </w:rPr>
              <w:t>Our people experience good physical and mental health and wellbeing with access to a quality built and natural environment in which to lead healthier and more active lifestyles.</w:t>
            </w:r>
          </w:p>
          <w:p w14:paraId="6D174968" w14:textId="77777777" w:rsidR="00A400E5" w:rsidRPr="00B0158E" w:rsidRDefault="00B0158E" w:rsidP="00B0158E">
            <w:pPr>
              <w:pStyle w:val="ListParagraph"/>
              <w:numPr>
                <w:ilvl w:val="0"/>
                <w:numId w:val="3"/>
              </w:numPr>
              <w:spacing w:after="80" w:line="276" w:lineRule="auto"/>
              <w:rPr>
                <w:rFonts w:ascii="Arial" w:hAnsi="Arial" w:cs="Arial"/>
                <w:lang w:val="en"/>
              </w:rPr>
            </w:pPr>
            <w:r w:rsidRPr="00B0158E">
              <w:rPr>
                <w:rFonts w:ascii="Arial" w:hAnsi="Arial" w:cs="Arial"/>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680003" w14:textId="77777777" w:rsidR="00A400E5" w:rsidRDefault="00B0158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t>31-Mar-2025</w:t>
            </w:r>
          </w:p>
        </w:tc>
      </w:tr>
      <w:tr w:rsidR="00A400E5" w14:paraId="6CCFEABC"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7FBFF6" w14:textId="77777777" w:rsidR="00A400E5" w:rsidRDefault="00B0158E" w:rsidP="00B0158E">
            <w:pPr>
              <w:pStyle w:val="Normal2"/>
              <w:tabs>
                <w:tab w:val="left" w:pos="1950"/>
              </w:tabs>
              <w:rPr>
                <w:rFonts w:ascii="Lucida Sans Unicode" w:eastAsia="Lucida Sans Unicode" w:hAnsi="Lucida Sans Unicode" w:cs="Lucida Sans Unicode"/>
                <w:color w:val="1D2828"/>
                <w:sz w:val="18"/>
              </w:rPr>
            </w:pPr>
            <w:r>
              <w:rPr>
                <w:rFonts w:ascii="Arial" w:hAnsi="Arial" w:cs="Arial"/>
                <w:sz w:val="20"/>
                <w:szCs w:val="20"/>
                <w:lang w:val="en"/>
              </w:rPr>
              <w:t>Improve service information,</w:t>
            </w:r>
            <w:r w:rsidRPr="00822B04">
              <w:rPr>
                <w:rFonts w:ascii="Arial" w:hAnsi="Arial" w:cs="Arial"/>
                <w:sz w:val="20"/>
                <w:szCs w:val="20"/>
                <w:lang w:val="en"/>
              </w:rPr>
              <w:t xml:space="preserve"> public </w:t>
            </w:r>
            <w:r>
              <w:rPr>
                <w:rFonts w:ascii="Arial" w:hAnsi="Arial" w:cs="Arial"/>
                <w:sz w:val="20"/>
                <w:szCs w:val="20"/>
                <w:lang w:val="en"/>
              </w:rPr>
              <w:t>communication and advice</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F44390" w14:textId="77777777" w:rsidR="00A400E5" w:rsidRDefault="00B0158E">
            <w:pPr>
              <w:pStyle w:val="Normal2"/>
              <w:rPr>
                <w:rFonts w:ascii="Lucida Sans Unicode" w:eastAsia="Lucida Sans Unicode" w:hAnsi="Lucida Sans Unicode" w:cs="Lucida Sans Unicode"/>
                <w:color w:val="1D2828"/>
                <w:sz w:val="18"/>
              </w:rPr>
            </w:pPr>
            <w:r w:rsidRPr="00822B04">
              <w:rPr>
                <w:rFonts w:ascii="Arial" w:hAnsi="Arial" w:cs="Arial"/>
                <w:sz w:val="20"/>
                <w:szCs w:val="20"/>
                <w:lang w:val="en"/>
              </w:rPr>
              <w:t>Improve online accessibility and signposting to information and services through further development and promotion of the HSCP website</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D0ED9E" w14:textId="77777777" w:rsidR="00A400E5" w:rsidRDefault="00B0158E">
            <w:pPr>
              <w:pStyle w:val="Normal2"/>
              <w:rPr>
                <w:rFonts w:ascii="Lucida Sans Unicode" w:eastAsia="Lucida Sans Unicode" w:hAnsi="Lucida Sans Unicode" w:cs="Lucida Sans Unicode"/>
                <w:color w:val="1D2828"/>
                <w:sz w:val="18"/>
              </w:rPr>
            </w:pPr>
            <w:r w:rsidRPr="003C3FD6">
              <w:rPr>
                <w:rFonts w:ascii="Arial" w:hAnsi="Arial" w:cs="Arial"/>
                <w:sz w:val="20"/>
                <w:szCs w:val="20"/>
                <w:lang w:val="en"/>
              </w:rPr>
              <w:t>Website is up to date and promoted by staff to service users to promote self-management</w:t>
            </w:r>
            <w:r>
              <w:rPr>
                <w:rFonts w:ascii="Arial" w:hAnsi="Arial" w:cs="Arial"/>
                <w:sz w:val="20"/>
                <w:szCs w:val="20"/>
                <w:lang w:val="en"/>
              </w:rPr>
              <w:t xml:space="preserve"> and accurate sources of information.</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387513" w14:textId="77777777" w:rsidR="00B0158E" w:rsidRDefault="00B0158E" w:rsidP="00B0158E">
            <w:pPr>
              <w:pStyle w:val="Normal2"/>
              <w:numPr>
                <w:ilvl w:val="0"/>
                <w:numId w:val="3"/>
              </w:numPr>
              <w:rPr>
                <w:rFonts w:ascii="Arial" w:hAnsi="Arial" w:cs="Arial"/>
                <w:sz w:val="20"/>
                <w:szCs w:val="20"/>
                <w:lang w:val="en"/>
              </w:rPr>
            </w:pPr>
            <w:r>
              <w:rPr>
                <w:rFonts w:ascii="Arial" w:hAnsi="Arial" w:cs="Arial"/>
                <w:sz w:val="20"/>
                <w:szCs w:val="20"/>
                <w:lang w:val="en"/>
              </w:rPr>
              <w:t>Our children and young people are safe, healthy and ready to learn.</w:t>
            </w:r>
          </w:p>
          <w:p w14:paraId="11F06054" w14:textId="77777777" w:rsidR="00B0158E" w:rsidRDefault="00B0158E" w:rsidP="00B0158E">
            <w:pPr>
              <w:pStyle w:val="Normal2"/>
              <w:numPr>
                <w:ilvl w:val="0"/>
                <w:numId w:val="3"/>
              </w:numPr>
              <w:rPr>
                <w:rFonts w:ascii="Arial" w:hAnsi="Arial" w:cs="Arial"/>
                <w:sz w:val="20"/>
                <w:szCs w:val="20"/>
                <w:lang w:val="en"/>
              </w:rPr>
            </w:pPr>
            <w:r w:rsidRPr="000908C8">
              <w:rPr>
                <w:rFonts w:ascii="Arial" w:hAnsi="Arial" w:cs="Arial"/>
                <w:sz w:val="20"/>
                <w:szCs w:val="20"/>
                <w:lang w:val="en"/>
              </w:rPr>
              <w:t>Our people experience good physical and mental health and wellbeing with access to a quality built and natural environment in which to lead healthier and more active lifestyles.</w:t>
            </w:r>
          </w:p>
          <w:p w14:paraId="4DAC24E5" w14:textId="77777777" w:rsidR="00A400E5" w:rsidRPr="00B0158E" w:rsidRDefault="00B0158E" w:rsidP="00B0158E">
            <w:pPr>
              <w:pStyle w:val="Normal2"/>
              <w:numPr>
                <w:ilvl w:val="0"/>
                <w:numId w:val="3"/>
              </w:numPr>
              <w:rPr>
                <w:rFonts w:ascii="Arial" w:hAnsi="Arial" w:cs="Arial"/>
                <w:sz w:val="20"/>
                <w:szCs w:val="20"/>
                <w:lang w:val="en"/>
              </w:rPr>
            </w:pPr>
            <w:r w:rsidRPr="00B0158E">
              <w:rPr>
                <w:rFonts w:ascii="Arial" w:hAnsi="Arial" w:cs="Arial"/>
                <w:sz w:val="20"/>
                <w:szCs w:val="20"/>
                <w:lang w:val="en"/>
              </w:rPr>
              <w:t xml:space="preserve">Our older population and more vulnerable citizens are supported to maintain their independence and </w:t>
            </w:r>
            <w:r w:rsidRPr="00B0158E">
              <w:rPr>
                <w:rFonts w:ascii="Arial" w:hAnsi="Arial" w:cs="Arial"/>
                <w:sz w:val="20"/>
                <w:szCs w:val="20"/>
                <w:lang w:val="en"/>
              </w:rPr>
              <w:lastRenderedPageBreak/>
              <w:t>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104FBD" w14:textId="77777777" w:rsidR="00A400E5" w:rsidRDefault="00B0158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lastRenderedPageBreak/>
              <w:t>31-Mar-2025</w:t>
            </w:r>
          </w:p>
        </w:tc>
      </w:tr>
      <w:tr w:rsidR="00B0158E" w14:paraId="693AF3A1"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6D2FC5" w14:textId="77777777" w:rsidR="00B0158E" w:rsidRDefault="00B0158E" w:rsidP="00B0158E">
            <w:pPr>
              <w:pStyle w:val="Normal2"/>
              <w:rPr>
                <w:rFonts w:ascii="Lucida Sans Unicode" w:eastAsia="Lucida Sans Unicode" w:hAnsi="Lucida Sans Unicode" w:cs="Lucida Sans Unicode"/>
                <w:color w:val="1D2828"/>
                <w:sz w:val="18"/>
              </w:rPr>
            </w:pPr>
            <w:r w:rsidRPr="003C3FD6">
              <w:rPr>
                <w:rFonts w:ascii="Arial" w:hAnsi="Arial" w:cs="Arial"/>
                <w:sz w:val="20"/>
                <w:szCs w:val="20"/>
                <w:lang w:val="en"/>
              </w:rPr>
              <w:t>Review and reframe locality focused working</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CE93FA" w14:textId="77777777" w:rsidR="00B0158E" w:rsidRPr="008E76A2" w:rsidRDefault="00B0158E" w:rsidP="00B0158E">
            <w:pPr>
              <w:spacing w:after="60"/>
              <w:rPr>
                <w:rFonts w:ascii="Arial" w:hAnsi="Arial" w:cs="Arial"/>
                <w:sz w:val="20"/>
                <w:szCs w:val="20"/>
                <w:lang w:val="en"/>
              </w:rPr>
            </w:pPr>
            <w:r w:rsidRPr="003C3FD6">
              <w:rPr>
                <w:rFonts w:ascii="Arial" w:hAnsi="Arial" w:cs="Arial"/>
                <w:sz w:val="20"/>
                <w:szCs w:val="20"/>
                <w:lang w:val="en"/>
              </w:rPr>
              <w:t>Work with communities to develop a network of assets and informal support options</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0F9798" w14:textId="77777777" w:rsidR="00B0158E" w:rsidRDefault="00B0158E" w:rsidP="00B0158E">
            <w:pPr>
              <w:pStyle w:val="ListParagraph"/>
              <w:numPr>
                <w:ilvl w:val="0"/>
                <w:numId w:val="3"/>
              </w:numPr>
              <w:spacing w:after="60"/>
              <w:rPr>
                <w:rFonts w:ascii="Arial" w:hAnsi="Arial" w:cs="Arial"/>
                <w:lang w:val="en"/>
              </w:rPr>
            </w:pPr>
            <w:r w:rsidRPr="003C3FD6">
              <w:rPr>
                <w:rFonts w:ascii="Arial" w:hAnsi="Arial" w:cs="Arial"/>
                <w:lang w:val="en"/>
              </w:rPr>
              <w:t>Increase number of community groups delivering informal community resources</w:t>
            </w:r>
          </w:p>
          <w:p w14:paraId="2B37576B" w14:textId="77777777" w:rsidR="00B0158E" w:rsidRPr="00B0158E" w:rsidRDefault="00B0158E" w:rsidP="00B0158E">
            <w:pPr>
              <w:pStyle w:val="ListParagraph"/>
              <w:numPr>
                <w:ilvl w:val="0"/>
                <w:numId w:val="3"/>
              </w:numPr>
              <w:spacing w:after="60"/>
              <w:rPr>
                <w:rFonts w:ascii="Arial" w:hAnsi="Arial" w:cs="Arial"/>
                <w:lang w:val="en"/>
              </w:rPr>
            </w:pPr>
            <w:r w:rsidRPr="00B0158E">
              <w:rPr>
                <w:rFonts w:ascii="Arial" w:hAnsi="Arial" w:cs="Arial"/>
                <w:lang w:val="en"/>
              </w:rPr>
              <w:t>Increased community capacity and engagement</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217C5E" w14:textId="77777777" w:rsidR="00B0158E" w:rsidRDefault="00B0158E" w:rsidP="00B0158E">
            <w:pPr>
              <w:pStyle w:val="Normal2"/>
              <w:numPr>
                <w:ilvl w:val="0"/>
                <w:numId w:val="3"/>
              </w:numPr>
              <w:rPr>
                <w:rFonts w:ascii="Arial" w:hAnsi="Arial" w:cs="Arial"/>
                <w:sz w:val="20"/>
                <w:szCs w:val="20"/>
                <w:lang w:val="en"/>
              </w:rPr>
            </w:pPr>
            <w:r>
              <w:rPr>
                <w:rFonts w:ascii="Arial" w:hAnsi="Arial" w:cs="Arial"/>
                <w:sz w:val="20"/>
                <w:szCs w:val="20"/>
                <w:lang w:val="en"/>
              </w:rPr>
              <w:t>Our children and young people are safe, healthy and ready to learn.</w:t>
            </w:r>
          </w:p>
          <w:p w14:paraId="70ACDA1E" w14:textId="77777777" w:rsidR="00B0158E" w:rsidRDefault="00B0158E" w:rsidP="00B0158E">
            <w:pPr>
              <w:pStyle w:val="Normal2"/>
              <w:numPr>
                <w:ilvl w:val="0"/>
                <w:numId w:val="3"/>
              </w:numPr>
              <w:rPr>
                <w:rFonts w:ascii="Arial" w:hAnsi="Arial" w:cs="Arial"/>
                <w:sz w:val="20"/>
                <w:szCs w:val="20"/>
                <w:lang w:val="en"/>
              </w:rPr>
            </w:pPr>
            <w:r w:rsidRPr="000908C8">
              <w:rPr>
                <w:rFonts w:ascii="Arial" w:hAnsi="Arial" w:cs="Arial"/>
                <w:sz w:val="20"/>
                <w:szCs w:val="20"/>
                <w:lang w:val="en"/>
              </w:rPr>
              <w:t>Our people experience good physical and mental health and wellbeing with access to a quality built and natural environment in which to lead healthier and more active lifestyles.</w:t>
            </w:r>
          </w:p>
          <w:p w14:paraId="3238A50A" w14:textId="77777777" w:rsidR="00B0158E" w:rsidRPr="00B0158E" w:rsidRDefault="00B0158E" w:rsidP="00B0158E">
            <w:pPr>
              <w:pStyle w:val="Normal2"/>
              <w:numPr>
                <w:ilvl w:val="0"/>
                <w:numId w:val="3"/>
              </w:numPr>
              <w:rPr>
                <w:rFonts w:ascii="Arial" w:hAnsi="Arial" w:cs="Arial"/>
                <w:sz w:val="20"/>
                <w:szCs w:val="20"/>
                <w:lang w:val="en"/>
              </w:rPr>
            </w:pPr>
            <w:r w:rsidRPr="00B0158E">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203917" w14:textId="77777777" w:rsidR="00B0158E" w:rsidRDefault="00B0158E" w:rsidP="00B0158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t>31-Mar-2025</w:t>
            </w:r>
          </w:p>
        </w:tc>
      </w:tr>
      <w:tr w:rsidR="00B0158E" w14:paraId="2BA32BAC"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A1643F" w14:textId="77777777" w:rsidR="00B0158E" w:rsidRDefault="00793E9E" w:rsidP="00793E9E">
            <w:pPr>
              <w:pStyle w:val="Normal2"/>
              <w:tabs>
                <w:tab w:val="left" w:pos="953"/>
              </w:tabs>
              <w:rPr>
                <w:rFonts w:ascii="Lucida Sans Unicode" w:eastAsia="Lucida Sans Unicode" w:hAnsi="Lucida Sans Unicode" w:cs="Lucida Sans Unicode"/>
                <w:color w:val="1D2828"/>
                <w:sz w:val="18"/>
              </w:rPr>
            </w:pPr>
            <w:r>
              <w:rPr>
                <w:rFonts w:ascii="Arial" w:eastAsia="Calibri" w:hAnsi="Arial" w:cs="Arial"/>
                <w:sz w:val="20"/>
                <w:szCs w:val="20"/>
                <w:lang w:eastAsia="en-US"/>
              </w:rPr>
              <w:t>Implement the 2024-</w:t>
            </w:r>
            <w:r w:rsidRPr="00B133BD">
              <w:rPr>
                <w:rFonts w:ascii="Arial" w:eastAsia="Calibri" w:hAnsi="Arial" w:cs="Arial"/>
                <w:sz w:val="20"/>
                <w:szCs w:val="20"/>
                <w:lang w:eastAsia="en-US"/>
              </w:rPr>
              <w:t>25 actions of the Older Peoples Social Support Strategy</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B8F88EB" w14:textId="77777777" w:rsidR="00B0158E" w:rsidRDefault="00793E9E" w:rsidP="00B0158E">
            <w:pPr>
              <w:pStyle w:val="Normal2"/>
              <w:rPr>
                <w:rFonts w:ascii="Lucida Sans Unicode" w:eastAsia="Lucida Sans Unicode" w:hAnsi="Lucida Sans Unicode" w:cs="Lucida Sans Unicode"/>
                <w:color w:val="1D2828"/>
                <w:sz w:val="18"/>
              </w:rPr>
            </w:pPr>
            <w:r w:rsidRPr="00B133BD">
              <w:rPr>
                <w:rFonts w:ascii="Arial" w:hAnsi="Arial" w:cs="Arial"/>
                <w:sz w:val="20"/>
                <w:szCs w:val="20"/>
                <w:lang w:val="en"/>
              </w:rPr>
              <w:t>People are supported through more informal community resources that are community led</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C849CDF" w14:textId="77777777" w:rsidR="00793E9E" w:rsidRDefault="00793E9E" w:rsidP="00793E9E">
            <w:pPr>
              <w:pStyle w:val="Normal2"/>
              <w:numPr>
                <w:ilvl w:val="0"/>
                <w:numId w:val="3"/>
              </w:numPr>
              <w:rPr>
                <w:rFonts w:ascii="Arial" w:hAnsi="Arial" w:cs="Arial"/>
                <w:sz w:val="20"/>
                <w:szCs w:val="20"/>
                <w:lang w:val="en"/>
              </w:rPr>
            </w:pPr>
            <w:r w:rsidRPr="00B133BD">
              <w:rPr>
                <w:rFonts w:ascii="Arial" w:hAnsi="Arial" w:cs="Arial"/>
                <w:sz w:val="20"/>
                <w:szCs w:val="20"/>
                <w:lang w:val="en"/>
              </w:rPr>
              <w:t>Building based care is available to older people assessed as having critical and substantial needs for social support, as part of balanced support plans.</w:t>
            </w:r>
          </w:p>
          <w:p w14:paraId="068320CF" w14:textId="77777777" w:rsidR="00B0158E" w:rsidRPr="00793E9E" w:rsidRDefault="00793E9E" w:rsidP="00793E9E">
            <w:pPr>
              <w:pStyle w:val="Normal2"/>
              <w:numPr>
                <w:ilvl w:val="0"/>
                <w:numId w:val="3"/>
              </w:numPr>
              <w:rPr>
                <w:rFonts w:ascii="Arial" w:hAnsi="Arial" w:cs="Arial"/>
                <w:sz w:val="20"/>
                <w:szCs w:val="20"/>
                <w:lang w:val="en"/>
              </w:rPr>
            </w:pPr>
            <w:r w:rsidRPr="00793E9E">
              <w:rPr>
                <w:rFonts w:ascii="Arial" w:hAnsi="Arial" w:cs="Arial"/>
                <w:sz w:val="20"/>
                <w:szCs w:val="20"/>
                <w:lang w:val="en"/>
              </w:rPr>
              <w:t xml:space="preserve">More older people </w:t>
            </w:r>
            <w:proofErr w:type="gramStart"/>
            <w:r w:rsidRPr="00793E9E">
              <w:rPr>
                <w:rFonts w:ascii="Arial" w:hAnsi="Arial" w:cs="Arial"/>
                <w:sz w:val="20"/>
                <w:szCs w:val="20"/>
                <w:lang w:val="en"/>
              </w:rPr>
              <w:t>are able to</w:t>
            </w:r>
            <w:proofErr w:type="gramEnd"/>
            <w:r w:rsidRPr="00793E9E">
              <w:rPr>
                <w:rFonts w:ascii="Arial" w:hAnsi="Arial" w:cs="Arial"/>
                <w:sz w:val="20"/>
                <w:szCs w:val="20"/>
                <w:lang w:val="en"/>
              </w:rPr>
              <w:t xml:space="preserve"> remain active independent and connected in their communities through informal community resources</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8E5A2C" w14:textId="77777777" w:rsidR="00B0158E" w:rsidRDefault="00793E9E" w:rsidP="00793E9E">
            <w:pPr>
              <w:pStyle w:val="Normal2"/>
              <w:numPr>
                <w:ilvl w:val="0"/>
                <w:numId w:val="3"/>
              </w:numPr>
              <w:rPr>
                <w:rFonts w:ascii="Lucida Sans Unicode" w:eastAsia="Lucida Sans Unicode" w:hAnsi="Lucida Sans Unicode" w:cs="Lucida Sans Unicode"/>
                <w:color w:val="1D2828"/>
                <w:sz w:val="18"/>
              </w:rPr>
            </w:pPr>
            <w:r>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32633EF" w14:textId="77777777" w:rsidR="00B0158E" w:rsidRDefault="00793E9E" w:rsidP="00B0158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t>31-Mar-2025</w:t>
            </w:r>
          </w:p>
        </w:tc>
      </w:tr>
      <w:tr w:rsidR="00B0158E" w14:paraId="55F2F57D"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DCF22C7" w14:textId="77777777" w:rsidR="00B0158E" w:rsidRDefault="00793E9E" w:rsidP="00B0158E">
            <w:pPr>
              <w:pStyle w:val="Normal2"/>
              <w:rPr>
                <w:rFonts w:ascii="Lucida Sans Unicode" w:eastAsia="Lucida Sans Unicode" w:hAnsi="Lucida Sans Unicode" w:cs="Lucida Sans Unicode"/>
                <w:color w:val="1D2828"/>
                <w:sz w:val="18"/>
              </w:rPr>
            </w:pPr>
            <w:r>
              <w:rPr>
                <w:rFonts w:ascii="Arial" w:eastAsia="Calibri" w:hAnsi="Arial" w:cs="Arial"/>
                <w:sz w:val="20"/>
                <w:szCs w:val="20"/>
                <w:lang w:eastAsia="en-US"/>
              </w:rPr>
              <w:t xml:space="preserve">Development of an improvement plan following the </w:t>
            </w:r>
            <w:r>
              <w:rPr>
                <w:rFonts w:ascii="Arial" w:eastAsia="Calibri" w:hAnsi="Arial" w:cs="Arial"/>
                <w:sz w:val="20"/>
                <w:szCs w:val="20"/>
                <w:lang w:eastAsia="en-US"/>
              </w:rPr>
              <w:lastRenderedPageBreak/>
              <w:t>outcome of the Joint Inspection of Adult Support and Protection Arrangements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75F618" w14:textId="77777777" w:rsidR="00B0158E" w:rsidRDefault="00793E9E" w:rsidP="00B0158E">
            <w:pPr>
              <w:pStyle w:val="Normal2"/>
              <w:rPr>
                <w:rFonts w:ascii="Lucida Sans Unicode" w:eastAsia="Lucida Sans Unicode" w:hAnsi="Lucida Sans Unicode" w:cs="Lucida Sans Unicode"/>
                <w:color w:val="1D2828"/>
                <w:sz w:val="18"/>
              </w:rPr>
            </w:pPr>
            <w:r w:rsidRPr="00C4216D">
              <w:rPr>
                <w:rFonts w:ascii="Arial" w:eastAsia="Calibri" w:hAnsi="Arial" w:cs="Arial"/>
                <w:sz w:val="20"/>
                <w:szCs w:val="20"/>
                <w:lang w:eastAsia="en-US"/>
              </w:rPr>
              <w:lastRenderedPageBreak/>
              <w:t xml:space="preserve">Development of improvement plan and </w:t>
            </w:r>
            <w:r w:rsidRPr="00C4216D">
              <w:rPr>
                <w:rFonts w:ascii="Arial" w:eastAsia="Calibri" w:hAnsi="Arial" w:cs="Arial"/>
                <w:sz w:val="20"/>
                <w:szCs w:val="20"/>
                <w:lang w:eastAsia="en-US"/>
              </w:rPr>
              <w:lastRenderedPageBreak/>
              <w:t xml:space="preserve">delivery against recommendations from </w:t>
            </w:r>
            <w:r>
              <w:rPr>
                <w:rFonts w:ascii="Arial" w:eastAsia="Calibri" w:hAnsi="Arial" w:cs="Arial"/>
                <w:sz w:val="20"/>
                <w:szCs w:val="20"/>
                <w:lang w:eastAsia="en-US"/>
              </w:rPr>
              <w:t xml:space="preserve">the </w:t>
            </w:r>
            <w:r w:rsidRPr="00C4216D">
              <w:rPr>
                <w:rFonts w:ascii="Arial" w:eastAsia="Calibri" w:hAnsi="Arial" w:cs="Arial"/>
                <w:sz w:val="20"/>
                <w:szCs w:val="20"/>
                <w:lang w:eastAsia="en-US"/>
              </w:rPr>
              <w:t>joint inspection</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6EF3B4" w14:textId="77777777" w:rsidR="00B0158E" w:rsidRDefault="00793E9E" w:rsidP="00793E9E">
            <w:pPr>
              <w:pStyle w:val="Normal2"/>
              <w:numPr>
                <w:ilvl w:val="0"/>
                <w:numId w:val="3"/>
              </w:numPr>
              <w:rPr>
                <w:rFonts w:ascii="Lucida Sans Unicode" w:eastAsia="Lucida Sans Unicode" w:hAnsi="Lucida Sans Unicode" w:cs="Lucida Sans Unicode"/>
                <w:color w:val="1D2828"/>
                <w:sz w:val="18"/>
              </w:rPr>
            </w:pPr>
            <w:r>
              <w:rPr>
                <w:rFonts w:ascii="Arial" w:hAnsi="Arial" w:cs="Arial"/>
                <w:sz w:val="20"/>
                <w:szCs w:val="20"/>
                <w:lang w:val="en"/>
              </w:rPr>
              <w:lastRenderedPageBreak/>
              <w:t>Ensure all recommendations and actions from the inspection are met</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87F2F7" w14:textId="77777777" w:rsidR="00B0158E" w:rsidRDefault="00793E9E" w:rsidP="00793E9E">
            <w:pPr>
              <w:pStyle w:val="Normal2"/>
              <w:numPr>
                <w:ilvl w:val="0"/>
                <w:numId w:val="3"/>
              </w:numPr>
              <w:rPr>
                <w:rFonts w:ascii="Lucida Sans Unicode" w:eastAsia="Lucida Sans Unicode" w:hAnsi="Lucida Sans Unicode" w:cs="Lucida Sans Unicode"/>
                <w:color w:val="1D2828"/>
                <w:sz w:val="18"/>
              </w:rPr>
            </w:pPr>
            <w:r w:rsidRPr="003C3FD6">
              <w:rPr>
                <w:rFonts w:ascii="Arial" w:hAnsi="Arial" w:cs="Arial"/>
                <w:sz w:val="20"/>
                <w:szCs w:val="20"/>
                <w:lang w:val="en"/>
              </w:rPr>
              <w:t xml:space="preserve">Our older population and more vulnerable citizens are supported to </w:t>
            </w:r>
            <w:r w:rsidRPr="003C3FD6">
              <w:rPr>
                <w:rFonts w:ascii="Arial" w:hAnsi="Arial" w:cs="Arial"/>
                <w:sz w:val="20"/>
                <w:szCs w:val="20"/>
                <w:lang w:val="en"/>
              </w:rPr>
              <w:lastRenderedPageBreak/>
              <w:t>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80DEDF" w14:textId="77777777" w:rsidR="00B0158E" w:rsidRDefault="00793E9E" w:rsidP="00B0158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lastRenderedPageBreak/>
              <w:t>31-Mar-2025</w:t>
            </w:r>
          </w:p>
        </w:tc>
      </w:tr>
      <w:tr w:rsidR="00B0158E" w14:paraId="7021AD77"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C0AC80" w14:textId="77777777" w:rsidR="00B0158E" w:rsidRDefault="00793E9E" w:rsidP="00B0158E">
            <w:pPr>
              <w:pStyle w:val="Normal2"/>
              <w:rPr>
                <w:rFonts w:ascii="Lucida Sans Unicode" w:eastAsia="Lucida Sans Unicode" w:hAnsi="Lucida Sans Unicode" w:cs="Lucida Sans Unicode"/>
                <w:color w:val="1D2828"/>
                <w:sz w:val="18"/>
              </w:rPr>
            </w:pPr>
            <w:r>
              <w:rPr>
                <w:rFonts w:ascii="Arial" w:eastAsia="Calibri" w:hAnsi="Arial" w:cs="Arial"/>
                <w:sz w:val="20"/>
                <w:szCs w:val="20"/>
                <w:lang w:eastAsia="en-US"/>
              </w:rPr>
              <w:t>Review of Transitions policy and implementation of updated procedures which will align with national initiatives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EA6A083" w14:textId="77777777" w:rsidR="00B0158E" w:rsidRDefault="00793E9E" w:rsidP="00B0158E">
            <w:pPr>
              <w:pStyle w:val="Normal2"/>
              <w:rPr>
                <w:rFonts w:ascii="Lucida Sans Unicode" w:eastAsia="Lucida Sans Unicode" w:hAnsi="Lucida Sans Unicode" w:cs="Lucida Sans Unicode"/>
                <w:color w:val="1D2828"/>
                <w:sz w:val="18"/>
              </w:rPr>
            </w:pPr>
            <w:r w:rsidRPr="00B133BD">
              <w:rPr>
                <w:rFonts w:ascii="Arial" w:hAnsi="Arial" w:cs="Arial"/>
                <w:sz w:val="20"/>
                <w:szCs w:val="20"/>
                <w:lang w:val="en"/>
              </w:rPr>
              <w:t xml:space="preserve">Completion of new / updated Transitions Policy to govern transition arrangements from </w:t>
            </w:r>
            <w:proofErr w:type="gramStart"/>
            <w:r w:rsidRPr="00B133BD">
              <w:rPr>
                <w:rFonts w:ascii="Arial" w:hAnsi="Arial" w:cs="Arial"/>
                <w:sz w:val="20"/>
                <w:szCs w:val="20"/>
                <w:lang w:val="en"/>
              </w:rPr>
              <w:t>children’s</w:t>
            </w:r>
            <w:proofErr w:type="gramEnd"/>
            <w:r w:rsidRPr="00B133BD">
              <w:rPr>
                <w:rFonts w:ascii="Arial" w:hAnsi="Arial" w:cs="Arial"/>
                <w:sz w:val="20"/>
                <w:szCs w:val="20"/>
                <w:lang w:val="en"/>
              </w:rPr>
              <w:t xml:space="preserve"> to adult services</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689EA6" w14:textId="77777777" w:rsidR="00B0158E" w:rsidRDefault="00793E9E" w:rsidP="00793E9E">
            <w:pPr>
              <w:pStyle w:val="Normal2"/>
              <w:numPr>
                <w:ilvl w:val="0"/>
                <w:numId w:val="3"/>
              </w:numPr>
              <w:rPr>
                <w:rFonts w:ascii="Lucida Sans Unicode" w:eastAsia="Lucida Sans Unicode" w:hAnsi="Lucida Sans Unicode" w:cs="Lucida Sans Unicode"/>
                <w:color w:val="1D2828"/>
                <w:sz w:val="18"/>
              </w:rPr>
            </w:pPr>
            <w:r>
              <w:rPr>
                <w:rFonts w:ascii="Arial" w:hAnsi="Arial" w:cs="Arial"/>
                <w:sz w:val="20"/>
                <w:szCs w:val="20"/>
                <w:lang w:val="en"/>
              </w:rPr>
              <w:t>Improve transitions experience for Children moving into adult services.</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9B3712" w14:textId="77777777" w:rsidR="00B0158E" w:rsidRDefault="00793E9E" w:rsidP="00793E9E">
            <w:pPr>
              <w:pStyle w:val="Normal2"/>
              <w:numPr>
                <w:ilvl w:val="0"/>
                <w:numId w:val="3"/>
              </w:numPr>
              <w:rPr>
                <w:rFonts w:ascii="Lucida Sans Unicode" w:eastAsia="Lucida Sans Unicode" w:hAnsi="Lucida Sans Unicode" w:cs="Lucida Sans Unicode"/>
                <w:color w:val="1D2828"/>
                <w:sz w:val="18"/>
              </w:rPr>
            </w:pPr>
            <w:r w:rsidRPr="003C3FD6">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9C9589" w14:textId="77777777" w:rsidR="00B0158E" w:rsidRDefault="00793E9E" w:rsidP="00B0158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t>31-Mar-2025</w:t>
            </w:r>
          </w:p>
        </w:tc>
      </w:tr>
      <w:tr w:rsidR="00793E9E" w14:paraId="6D21887B"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08A271" w14:textId="77777777" w:rsidR="00793E9E" w:rsidRPr="003457B9" w:rsidRDefault="00793E9E" w:rsidP="00793E9E">
            <w:pPr>
              <w:pStyle w:val="Normal1"/>
              <w:spacing w:after="200"/>
              <w:rPr>
                <w:rFonts w:ascii="Arial" w:eastAsia="Calibri" w:hAnsi="Arial" w:cs="Arial"/>
                <w:sz w:val="20"/>
                <w:szCs w:val="20"/>
                <w:lang w:eastAsia="en-US"/>
              </w:rPr>
            </w:pPr>
            <w:r w:rsidRPr="00095024">
              <w:rPr>
                <w:rFonts w:ascii="Arial" w:eastAsia="Calibri" w:hAnsi="Arial" w:cs="Arial"/>
                <w:sz w:val="20"/>
                <w:szCs w:val="20"/>
                <w:lang w:eastAsia="en-US"/>
              </w:rPr>
              <w:t>Develop short breaks options</w:t>
            </w:r>
            <w:r>
              <w:rPr>
                <w:rFonts w:ascii="Arial" w:eastAsia="Calibri" w:hAnsi="Arial" w:cs="Arial"/>
                <w:sz w:val="20"/>
                <w:szCs w:val="20"/>
                <w:lang w:eastAsia="en-US"/>
              </w:rPr>
              <w:t xml:space="preserve"> and review respite services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4CBEC4" w14:textId="77777777" w:rsidR="00793E9E" w:rsidRDefault="00793E9E" w:rsidP="00793E9E">
            <w:pPr>
              <w:pStyle w:val="Normal2"/>
              <w:rPr>
                <w:rFonts w:ascii="Lucida Sans Unicode" w:eastAsia="Lucida Sans Unicode" w:hAnsi="Lucida Sans Unicode" w:cs="Lucida Sans Unicode"/>
                <w:color w:val="1D2828"/>
                <w:sz w:val="18"/>
              </w:rPr>
            </w:pPr>
            <w:r w:rsidRPr="00095024">
              <w:rPr>
                <w:rFonts w:ascii="Arial" w:eastAsia="Calibri" w:hAnsi="Arial" w:cs="Arial"/>
                <w:sz w:val="20"/>
                <w:szCs w:val="20"/>
                <w:lang w:eastAsia="en-US"/>
              </w:rPr>
              <w:t xml:space="preserve">Revised respite </w:t>
            </w:r>
            <w:r>
              <w:rPr>
                <w:rFonts w:ascii="Arial" w:eastAsia="Calibri" w:hAnsi="Arial" w:cs="Arial"/>
                <w:sz w:val="20"/>
                <w:szCs w:val="20"/>
                <w:lang w:eastAsia="en-US"/>
              </w:rPr>
              <w:t>and</w:t>
            </w:r>
            <w:r w:rsidRPr="00095024">
              <w:rPr>
                <w:rFonts w:ascii="Arial" w:eastAsia="Calibri" w:hAnsi="Arial" w:cs="Arial"/>
                <w:sz w:val="20"/>
                <w:szCs w:val="20"/>
                <w:lang w:eastAsia="en-US"/>
              </w:rPr>
              <w:t xml:space="preserve"> short break provision for adults/young people with learning intellectual disabilities.</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83F2663" w14:textId="77777777" w:rsidR="00793E9E" w:rsidRDefault="00793E9E" w:rsidP="00793E9E">
            <w:pPr>
              <w:pStyle w:val="Normal2"/>
              <w:numPr>
                <w:ilvl w:val="0"/>
                <w:numId w:val="3"/>
              </w:numPr>
              <w:rPr>
                <w:rFonts w:ascii="Lucida Sans Unicode" w:eastAsia="Lucida Sans Unicode" w:hAnsi="Lucida Sans Unicode" w:cs="Lucida Sans Unicode"/>
                <w:color w:val="1D2828"/>
                <w:sz w:val="18"/>
              </w:rPr>
            </w:pPr>
            <w:r w:rsidRPr="00D17EDF">
              <w:rPr>
                <w:rFonts w:ascii="Arial" w:eastAsia="Calibri" w:hAnsi="Arial" w:cs="Arial"/>
                <w:sz w:val="20"/>
                <w:szCs w:val="20"/>
                <w:lang w:eastAsia="en-US"/>
              </w:rPr>
              <w:t>Enhanced respite / short break services, increased choice and enhanced service provision</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9B0A538" w14:textId="77777777" w:rsidR="00793E9E" w:rsidRDefault="00793E9E" w:rsidP="00793E9E">
            <w:pPr>
              <w:pStyle w:val="Normal2"/>
              <w:numPr>
                <w:ilvl w:val="0"/>
                <w:numId w:val="3"/>
              </w:numPr>
              <w:rPr>
                <w:rFonts w:ascii="Arial" w:hAnsi="Arial" w:cs="Arial"/>
                <w:sz w:val="20"/>
                <w:szCs w:val="20"/>
                <w:lang w:val="en"/>
              </w:rPr>
            </w:pPr>
            <w:r w:rsidRPr="000908C8">
              <w:rPr>
                <w:rFonts w:ascii="Arial" w:hAnsi="Arial" w:cs="Arial"/>
                <w:sz w:val="20"/>
                <w:szCs w:val="20"/>
                <w:lang w:val="en"/>
              </w:rPr>
              <w:t>Our people experience good physical and mental health and wellbeing with access to a quality built and natural environment in which to lead healthier and more active lifestyles.</w:t>
            </w:r>
          </w:p>
          <w:p w14:paraId="78BF2118" w14:textId="77777777" w:rsidR="00793E9E" w:rsidRPr="00793E9E" w:rsidRDefault="00793E9E" w:rsidP="00793E9E">
            <w:pPr>
              <w:pStyle w:val="Normal2"/>
              <w:numPr>
                <w:ilvl w:val="0"/>
                <w:numId w:val="3"/>
              </w:numPr>
              <w:rPr>
                <w:rFonts w:ascii="Arial" w:hAnsi="Arial" w:cs="Arial"/>
                <w:sz w:val="20"/>
                <w:szCs w:val="20"/>
                <w:lang w:val="en"/>
              </w:rPr>
            </w:pPr>
            <w:r w:rsidRPr="00793E9E">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65880F" w14:textId="77777777" w:rsidR="00793E9E" w:rsidRDefault="00793E9E" w:rsidP="00793E9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t>31-Mar-2025</w:t>
            </w:r>
          </w:p>
        </w:tc>
      </w:tr>
      <w:tr w:rsidR="00793E9E" w14:paraId="5A42FCE8"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7DB924" w14:textId="77777777" w:rsidR="00793E9E" w:rsidRDefault="00793E9E" w:rsidP="00793E9E">
            <w:pPr>
              <w:pStyle w:val="Normal2"/>
              <w:rPr>
                <w:rFonts w:ascii="Lucida Sans Unicode" w:eastAsia="Lucida Sans Unicode" w:hAnsi="Lucida Sans Unicode" w:cs="Lucida Sans Unicode"/>
                <w:color w:val="1D2828"/>
                <w:sz w:val="18"/>
              </w:rPr>
            </w:pPr>
            <w:r>
              <w:rPr>
                <w:rFonts w:ascii="Arial" w:eastAsia="Calibri" w:hAnsi="Arial" w:cs="Arial"/>
                <w:sz w:val="20"/>
                <w:szCs w:val="20"/>
                <w:lang w:eastAsia="en-US"/>
              </w:rPr>
              <w:t>Review of Learning Disability accommodation-based services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3467A2" w14:textId="77777777" w:rsidR="00793E9E" w:rsidRDefault="00793E9E" w:rsidP="00793E9E">
            <w:pPr>
              <w:pStyle w:val="Normal2"/>
              <w:rPr>
                <w:rFonts w:ascii="Lucida Sans Unicode" w:eastAsia="Lucida Sans Unicode" w:hAnsi="Lucida Sans Unicode" w:cs="Lucida Sans Unicode"/>
                <w:color w:val="1D2828"/>
                <w:sz w:val="18"/>
              </w:rPr>
            </w:pPr>
            <w:r w:rsidRPr="00095024">
              <w:rPr>
                <w:rFonts w:ascii="Arial" w:eastAsia="Calibri" w:hAnsi="Arial" w:cs="Arial"/>
                <w:sz w:val="20"/>
                <w:szCs w:val="20"/>
                <w:lang w:eastAsia="en-US"/>
              </w:rPr>
              <w:t xml:space="preserve">Review options for future service provision based on 2023 needs assessment and current provision and anticipated transition demand from children’s </w:t>
            </w:r>
            <w:r w:rsidRPr="00095024">
              <w:rPr>
                <w:rFonts w:ascii="Arial" w:eastAsia="Calibri" w:hAnsi="Arial" w:cs="Arial"/>
                <w:sz w:val="20"/>
                <w:szCs w:val="20"/>
                <w:lang w:eastAsia="en-US"/>
              </w:rPr>
              <w:lastRenderedPageBreak/>
              <w:t>services and those placed in out of area placements</w:t>
            </w:r>
            <w:r>
              <w:rPr>
                <w:rFonts w:ascii="Arial" w:eastAsia="Calibri" w:hAnsi="Arial" w:cs="Arial"/>
                <w:sz w:val="20"/>
                <w:szCs w:val="20"/>
                <w:lang w:eastAsia="en-US"/>
              </w:rPr>
              <w:t>.</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786540" w14:textId="77777777" w:rsidR="00793E9E" w:rsidRDefault="00793E9E" w:rsidP="00793E9E">
            <w:pPr>
              <w:pStyle w:val="Normal2"/>
              <w:numPr>
                <w:ilvl w:val="0"/>
                <w:numId w:val="3"/>
              </w:numPr>
              <w:rPr>
                <w:rFonts w:ascii="Lucida Sans Unicode" w:eastAsia="Lucida Sans Unicode" w:hAnsi="Lucida Sans Unicode" w:cs="Lucida Sans Unicode"/>
                <w:color w:val="1D2828"/>
                <w:sz w:val="18"/>
              </w:rPr>
            </w:pPr>
            <w:r w:rsidRPr="00095024">
              <w:rPr>
                <w:rFonts w:ascii="Arial" w:eastAsia="Calibri" w:hAnsi="Arial" w:cs="Arial"/>
                <w:sz w:val="20"/>
                <w:szCs w:val="20"/>
                <w:lang w:eastAsia="en-US"/>
              </w:rPr>
              <w:lastRenderedPageBreak/>
              <w:t>Ensure that in-house services continue to meet the needs of our community and can ensure that we can meet national expectations set out within the ‘Coming Home’ report</w:t>
            </w:r>
            <w:r>
              <w:rPr>
                <w:rFonts w:ascii="Arial" w:eastAsia="Calibri" w:hAnsi="Arial" w:cs="Arial"/>
                <w:sz w:val="20"/>
                <w:szCs w:val="20"/>
                <w:lang w:eastAsia="en-US"/>
              </w:rPr>
              <w:t>.</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D13951" w14:textId="77777777" w:rsidR="00793E9E" w:rsidRDefault="00793E9E" w:rsidP="00793E9E">
            <w:pPr>
              <w:pStyle w:val="Normal2"/>
              <w:numPr>
                <w:ilvl w:val="0"/>
                <w:numId w:val="3"/>
              </w:numPr>
              <w:rPr>
                <w:rFonts w:ascii="Arial" w:hAnsi="Arial" w:cs="Arial"/>
                <w:sz w:val="20"/>
                <w:szCs w:val="20"/>
                <w:lang w:val="en"/>
              </w:rPr>
            </w:pPr>
            <w:r w:rsidRPr="000908C8">
              <w:rPr>
                <w:rFonts w:ascii="Arial" w:hAnsi="Arial" w:cs="Arial"/>
                <w:sz w:val="20"/>
                <w:szCs w:val="20"/>
                <w:lang w:val="en"/>
              </w:rPr>
              <w:t>Our people experience good physical and mental health and wellbeing with access to a quality built and natural environment in which to lead healthier and more active lifestyles.</w:t>
            </w:r>
          </w:p>
          <w:p w14:paraId="5790B5EF" w14:textId="77777777" w:rsidR="00793E9E" w:rsidRPr="00793E9E" w:rsidRDefault="00793E9E" w:rsidP="00793E9E">
            <w:pPr>
              <w:pStyle w:val="Normal2"/>
              <w:numPr>
                <w:ilvl w:val="0"/>
                <w:numId w:val="3"/>
              </w:numPr>
              <w:rPr>
                <w:rFonts w:ascii="Arial" w:hAnsi="Arial" w:cs="Arial"/>
                <w:sz w:val="20"/>
                <w:szCs w:val="20"/>
                <w:lang w:val="en"/>
              </w:rPr>
            </w:pPr>
            <w:r w:rsidRPr="00793E9E">
              <w:rPr>
                <w:rFonts w:ascii="Arial" w:hAnsi="Arial" w:cs="Arial"/>
                <w:sz w:val="20"/>
                <w:szCs w:val="20"/>
                <w:lang w:val="en"/>
              </w:rPr>
              <w:lastRenderedPageBreak/>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A08609" w14:textId="77777777" w:rsidR="00793E9E" w:rsidRDefault="00793E9E" w:rsidP="00793E9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lastRenderedPageBreak/>
              <w:t>31-Mar-2025</w:t>
            </w:r>
          </w:p>
        </w:tc>
      </w:tr>
      <w:tr w:rsidR="00793E9E" w14:paraId="75E5FD06"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ED30DD" w14:textId="77777777" w:rsidR="00793E9E" w:rsidRDefault="00793E9E" w:rsidP="00793E9E">
            <w:pPr>
              <w:pStyle w:val="Normal2"/>
              <w:rPr>
                <w:rFonts w:ascii="Lucida Sans Unicode" w:eastAsia="Lucida Sans Unicode" w:hAnsi="Lucida Sans Unicode" w:cs="Lucida Sans Unicode"/>
                <w:color w:val="1D2828"/>
                <w:sz w:val="18"/>
              </w:rPr>
            </w:pPr>
            <w:r>
              <w:rPr>
                <w:rFonts w:ascii="Arial" w:eastAsia="Calibri" w:hAnsi="Arial" w:cs="Arial"/>
                <w:sz w:val="20"/>
                <w:szCs w:val="20"/>
                <w:lang w:eastAsia="en-US"/>
              </w:rPr>
              <w:t>Develop and implement Phase 2 of the Promise Plan 24/30</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786D4B" w14:textId="77777777" w:rsidR="00793E9E" w:rsidRDefault="00793E9E" w:rsidP="00793E9E">
            <w:pPr>
              <w:pStyle w:val="Normal2"/>
              <w:rPr>
                <w:rFonts w:ascii="Lucida Sans Unicode" w:eastAsia="Lucida Sans Unicode" w:hAnsi="Lucida Sans Unicode" w:cs="Lucida Sans Unicode"/>
                <w:color w:val="1D2828"/>
                <w:sz w:val="18"/>
              </w:rPr>
            </w:pPr>
            <w:r w:rsidRPr="00B97B32">
              <w:rPr>
                <w:rFonts w:ascii="Arial" w:eastAsia="Calibri" w:hAnsi="Arial" w:cs="Arial"/>
                <w:sz w:val="20"/>
                <w:szCs w:val="20"/>
                <w:lang w:eastAsia="en-US"/>
              </w:rPr>
              <w:t>Phase 2 Promise Plan developed, published and implemented</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05BC5F" w14:textId="77777777" w:rsidR="00793E9E" w:rsidRDefault="00793E9E" w:rsidP="00793E9E">
            <w:pPr>
              <w:pStyle w:val="Normal2"/>
              <w:numPr>
                <w:ilvl w:val="0"/>
                <w:numId w:val="3"/>
              </w:numPr>
              <w:rPr>
                <w:rFonts w:ascii="Lucida Sans Unicode" w:eastAsia="Lucida Sans Unicode" w:hAnsi="Lucida Sans Unicode" w:cs="Lucida Sans Unicode"/>
                <w:color w:val="1D2828"/>
                <w:sz w:val="18"/>
              </w:rPr>
            </w:pPr>
            <w:r>
              <w:rPr>
                <w:rFonts w:ascii="Arial" w:hAnsi="Arial" w:cs="Arial"/>
                <w:sz w:val="20"/>
                <w:szCs w:val="20"/>
                <w:lang w:val="en"/>
              </w:rPr>
              <w:t>Improved outcomes or Care Experienced Young People</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187875" w14:textId="77777777" w:rsidR="00793E9E" w:rsidRDefault="00793E9E" w:rsidP="00793E9E">
            <w:pPr>
              <w:pStyle w:val="Normal2"/>
              <w:numPr>
                <w:ilvl w:val="0"/>
                <w:numId w:val="3"/>
              </w:numPr>
              <w:rPr>
                <w:rFonts w:ascii="Lucida Sans Unicode" w:eastAsia="Lucida Sans Unicode" w:hAnsi="Lucida Sans Unicode" w:cs="Lucida Sans Unicode"/>
                <w:color w:val="1D2828"/>
                <w:sz w:val="18"/>
              </w:rPr>
            </w:pPr>
            <w:r>
              <w:rPr>
                <w:rFonts w:ascii="Arial" w:hAnsi="Arial" w:cs="Arial"/>
                <w:sz w:val="20"/>
                <w:szCs w:val="20"/>
                <w:lang w:val="en"/>
              </w:rPr>
              <w:t>Our children and young people are safe, healthy and ready to learn.</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D1E25E" w14:textId="77777777" w:rsidR="00793E9E" w:rsidRDefault="00793E9E" w:rsidP="00793E9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t>31-Mar-2025</w:t>
            </w:r>
          </w:p>
        </w:tc>
      </w:tr>
      <w:tr w:rsidR="00793E9E" w14:paraId="3D738E9A"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28B6F5" w14:textId="77777777" w:rsidR="00793E9E" w:rsidRDefault="00793E9E" w:rsidP="00793E9E">
            <w:pPr>
              <w:pStyle w:val="Normal2"/>
              <w:rPr>
                <w:rFonts w:ascii="Lucida Sans Unicode" w:eastAsia="Lucida Sans Unicode" w:hAnsi="Lucida Sans Unicode" w:cs="Lucida Sans Unicode"/>
                <w:color w:val="1D2828"/>
                <w:sz w:val="18"/>
              </w:rPr>
            </w:pPr>
            <w:r>
              <w:rPr>
                <w:rFonts w:ascii="Arial" w:eastAsia="Calibri" w:hAnsi="Arial" w:cs="Arial"/>
                <w:sz w:val="20"/>
                <w:szCs w:val="20"/>
                <w:lang w:eastAsia="en-US"/>
              </w:rPr>
              <w:t>Ongoing implementation of the Children’s House Project model</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FF9E83" w14:textId="77777777" w:rsidR="00793E9E" w:rsidRDefault="00793E9E" w:rsidP="00793E9E">
            <w:pPr>
              <w:pStyle w:val="Normal2"/>
              <w:rPr>
                <w:rFonts w:ascii="Lucida Sans Unicode" w:eastAsia="Lucida Sans Unicode" w:hAnsi="Lucida Sans Unicode" w:cs="Lucida Sans Unicode"/>
                <w:color w:val="1D2828"/>
                <w:sz w:val="18"/>
              </w:rPr>
            </w:pPr>
            <w:r w:rsidRPr="002B1216">
              <w:rPr>
                <w:rFonts w:ascii="Arial" w:hAnsi="Arial" w:cs="Arial"/>
                <w:sz w:val="20"/>
                <w:szCs w:val="20"/>
                <w:lang w:val="en"/>
              </w:rPr>
              <w:t xml:space="preserve">Improve outcomes for young people leaving care </w:t>
            </w:r>
            <w:r>
              <w:rPr>
                <w:rFonts w:ascii="Arial" w:hAnsi="Arial" w:cs="Arial"/>
                <w:sz w:val="20"/>
                <w:szCs w:val="20"/>
                <w:lang w:val="en"/>
              </w:rPr>
              <w:t>with the provision of safe, secure permanent tenancies and ensuring young people have the skills to manage their tenancies on their own.</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70C256" w14:textId="77777777" w:rsidR="00793E9E" w:rsidRDefault="00793E9E" w:rsidP="00793E9E">
            <w:pPr>
              <w:pStyle w:val="Normal2"/>
              <w:numPr>
                <w:ilvl w:val="0"/>
                <w:numId w:val="3"/>
              </w:numPr>
              <w:rPr>
                <w:rFonts w:ascii="Lucida Sans Unicode" w:eastAsia="Lucida Sans Unicode" w:hAnsi="Lucida Sans Unicode" w:cs="Lucida Sans Unicode"/>
                <w:color w:val="1D2828"/>
                <w:sz w:val="18"/>
              </w:rPr>
            </w:pPr>
            <w:r>
              <w:rPr>
                <w:rFonts w:ascii="Arial" w:hAnsi="Arial" w:cs="Arial"/>
                <w:sz w:val="20"/>
                <w:szCs w:val="20"/>
                <w:lang w:val="en"/>
              </w:rPr>
              <w:t>I</w:t>
            </w:r>
            <w:r w:rsidRPr="002B1216">
              <w:rPr>
                <w:rFonts w:ascii="Arial" w:hAnsi="Arial" w:cs="Arial"/>
                <w:sz w:val="20"/>
                <w:szCs w:val="20"/>
                <w:lang w:val="en"/>
              </w:rPr>
              <w:t>ncreased number of young people leaving care and moving to own permanent tenancy</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DC204D" w14:textId="77777777" w:rsidR="00793E9E" w:rsidRDefault="00793E9E" w:rsidP="00793E9E">
            <w:pPr>
              <w:pStyle w:val="Normal2"/>
              <w:numPr>
                <w:ilvl w:val="0"/>
                <w:numId w:val="3"/>
              </w:numPr>
              <w:rPr>
                <w:rFonts w:ascii="Lucida Sans Unicode" w:eastAsia="Lucida Sans Unicode" w:hAnsi="Lucida Sans Unicode" w:cs="Lucida Sans Unicode"/>
                <w:color w:val="1D2828"/>
                <w:sz w:val="18"/>
              </w:rPr>
            </w:pPr>
            <w:r>
              <w:rPr>
                <w:rFonts w:ascii="Arial" w:hAnsi="Arial" w:cs="Arial"/>
                <w:sz w:val="20"/>
                <w:szCs w:val="20"/>
                <w:lang w:val="en"/>
              </w:rPr>
              <w:t>Our children and young people are safe, healthy and ready to learn.</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D0199E" w14:textId="77777777" w:rsidR="00793E9E" w:rsidRDefault="00793E9E" w:rsidP="00793E9E">
            <w:pPr>
              <w:pStyle w:val="Normal2"/>
              <w:rPr>
                <w:rFonts w:ascii="Lucida Sans Unicode" w:eastAsia="Lucida Sans Unicode" w:hAnsi="Lucida Sans Unicode" w:cs="Lucida Sans Unicode"/>
                <w:color w:val="1D2828"/>
                <w:sz w:val="18"/>
              </w:rPr>
            </w:pPr>
            <w:r w:rsidRPr="000908C8">
              <w:rPr>
                <w:rFonts w:ascii="Arial" w:hAnsi="Arial" w:cs="Arial"/>
                <w:sz w:val="20"/>
                <w:szCs w:val="20"/>
                <w:lang w:val="en"/>
              </w:rPr>
              <w:t>31-Mar-2025</w:t>
            </w:r>
          </w:p>
        </w:tc>
      </w:tr>
      <w:tr w:rsidR="00793E9E" w14:paraId="61FF3E17"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532795F" w14:textId="77777777" w:rsidR="00793E9E" w:rsidRDefault="00793E9E" w:rsidP="00793E9E">
            <w:pPr>
              <w:pStyle w:val="Normal2"/>
              <w:rPr>
                <w:rFonts w:ascii="Lucida Sans Unicode" w:eastAsia="Lucida Sans Unicode" w:hAnsi="Lucida Sans Unicode" w:cs="Lucida Sans Unicode"/>
                <w:color w:val="1D2828"/>
                <w:sz w:val="18"/>
              </w:rPr>
            </w:pPr>
            <w:r w:rsidRPr="00AC568B">
              <w:rPr>
                <w:rFonts w:ascii="Arial" w:eastAsia="Calibri" w:hAnsi="Arial" w:cs="Arial"/>
                <w:sz w:val="20"/>
                <w:szCs w:val="20"/>
                <w:lang w:eastAsia="en-US"/>
              </w:rPr>
              <w:t>Redesign services for adult mental health and alcohol and drugs services to develop a recovery focused approach</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C66F9AB" w14:textId="77777777" w:rsidR="00793E9E" w:rsidRDefault="00793E9E" w:rsidP="00793E9E">
            <w:pPr>
              <w:pStyle w:val="Normal2"/>
              <w:rPr>
                <w:rFonts w:ascii="Lucida Sans Unicode" w:eastAsia="Lucida Sans Unicode" w:hAnsi="Lucida Sans Unicode" w:cs="Lucida Sans Unicode"/>
                <w:color w:val="1D2828"/>
                <w:sz w:val="18"/>
              </w:rPr>
            </w:pPr>
            <w:r>
              <w:rPr>
                <w:rFonts w:ascii="Arial" w:hAnsi="Arial" w:cs="Arial"/>
                <w:sz w:val="20"/>
                <w:szCs w:val="20"/>
                <w:lang w:val="en"/>
              </w:rPr>
              <w:t>Development of strategic framework to support the review and renegotiation of adult commissioned services.</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84EBE4" w14:textId="77777777" w:rsidR="00793E9E" w:rsidRDefault="00793E9E" w:rsidP="00793E9E">
            <w:pPr>
              <w:pStyle w:val="Normal2"/>
              <w:numPr>
                <w:ilvl w:val="0"/>
                <w:numId w:val="3"/>
              </w:numPr>
              <w:rPr>
                <w:rFonts w:ascii="Lucida Sans Unicode" w:eastAsia="Lucida Sans Unicode" w:hAnsi="Lucida Sans Unicode" w:cs="Lucida Sans Unicode"/>
                <w:color w:val="1D2828"/>
                <w:sz w:val="18"/>
              </w:rPr>
            </w:pPr>
            <w:r w:rsidRPr="006B33A4">
              <w:rPr>
                <w:rFonts w:ascii="Arial" w:hAnsi="Arial" w:cs="Arial"/>
                <w:sz w:val="20"/>
                <w:szCs w:val="20"/>
                <w:lang w:val="en"/>
              </w:rPr>
              <w:t>Enhanced stability of modernised and fit for purpose commissioned sector market</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5A4A57" w14:textId="77777777" w:rsidR="00793E9E" w:rsidRDefault="00793E9E" w:rsidP="00793E9E">
            <w:pPr>
              <w:pStyle w:val="Normal2"/>
              <w:numPr>
                <w:ilvl w:val="0"/>
                <w:numId w:val="3"/>
              </w:numPr>
              <w:rPr>
                <w:rFonts w:ascii="Lucida Sans Unicode" w:eastAsia="Lucida Sans Unicode" w:hAnsi="Lucida Sans Unicode" w:cs="Lucida Sans Unicode"/>
                <w:color w:val="1D2828"/>
                <w:sz w:val="18"/>
              </w:rPr>
            </w:pPr>
            <w:r w:rsidRPr="00231007">
              <w:rPr>
                <w:rFonts w:ascii="Arial" w:eastAsia="Calibri" w:hAnsi="Arial" w:cs="Arial"/>
                <w:sz w:val="20"/>
                <w:szCs w:val="20"/>
                <w:lang w:eastAsia="en-US"/>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E2D481" w14:textId="77777777" w:rsidR="00793E9E" w:rsidRDefault="00793E9E" w:rsidP="00793E9E">
            <w:pPr>
              <w:pStyle w:val="Normal2"/>
              <w:rPr>
                <w:rFonts w:ascii="Lucida Sans Unicode" w:eastAsia="Lucida Sans Unicode" w:hAnsi="Lucida Sans Unicode" w:cs="Lucida Sans Unicode"/>
                <w:color w:val="1D2828"/>
                <w:sz w:val="18"/>
              </w:rPr>
            </w:pPr>
            <w:r>
              <w:rPr>
                <w:rFonts w:ascii="Arial" w:hAnsi="Arial" w:cs="Arial"/>
                <w:sz w:val="20"/>
                <w:szCs w:val="20"/>
                <w:lang w:val="en"/>
              </w:rPr>
              <w:t>30-Sep</w:t>
            </w:r>
            <w:r w:rsidRPr="000908C8">
              <w:rPr>
                <w:rFonts w:ascii="Arial" w:hAnsi="Arial" w:cs="Arial"/>
                <w:sz w:val="20"/>
                <w:szCs w:val="20"/>
                <w:lang w:val="en"/>
              </w:rPr>
              <w:t>-202</w:t>
            </w:r>
            <w:r>
              <w:rPr>
                <w:rFonts w:ascii="Arial" w:hAnsi="Arial" w:cs="Arial"/>
                <w:sz w:val="20"/>
                <w:szCs w:val="20"/>
                <w:lang w:val="en"/>
              </w:rPr>
              <w:t>5</w:t>
            </w:r>
          </w:p>
        </w:tc>
      </w:tr>
      <w:tr w:rsidR="00AD3F13" w14:paraId="22448AEB"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FDE168" w14:textId="77777777" w:rsidR="00AD3F13" w:rsidRPr="00AC568B" w:rsidRDefault="00AD3F13" w:rsidP="00AD3F13">
            <w:pPr>
              <w:pStyle w:val="Normal2"/>
              <w:rPr>
                <w:rFonts w:ascii="Arial" w:eastAsia="Calibri" w:hAnsi="Arial" w:cs="Arial"/>
                <w:sz w:val="20"/>
                <w:szCs w:val="20"/>
                <w:lang w:eastAsia="en-US"/>
              </w:rPr>
            </w:pPr>
            <w:r w:rsidRPr="00F01A1A">
              <w:rPr>
                <w:rFonts w:ascii="Arial" w:eastAsia="Calibri" w:hAnsi="Arial" w:cs="Arial"/>
                <w:sz w:val="20"/>
                <w:szCs w:val="20"/>
                <w:lang w:eastAsia="en-US"/>
              </w:rPr>
              <w:t>Devise and deliver year 1 actions of the East Dunbartonshire Dementia Strategy Action Plan</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BD1F96" w14:textId="77777777" w:rsidR="00AD3F13" w:rsidRDefault="00AD3F13" w:rsidP="00AD3F13">
            <w:pPr>
              <w:pStyle w:val="Normal2"/>
              <w:rPr>
                <w:rFonts w:ascii="Arial" w:hAnsi="Arial" w:cs="Arial"/>
                <w:sz w:val="20"/>
                <w:szCs w:val="20"/>
                <w:lang w:val="en"/>
              </w:rPr>
            </w:pPr>
            <w:r w:rsidRPr="00F01A1A">
              <w:rPr>
                <w:rFonts w:ascii="Arial" w:hAnsi="Arial" w:cs="Arial"/>
                <w:sz w:val="20"/>
                <w:szCs w:val="20"/>
              </w:rPr>
              <w:t>Collaboratively develop suite of actions to locally deliver on the new National Dementia Strategy for Scotland</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7177F0" w14:textId="77777777" w:rsidR="00AD3F13" w:rsidRPr="00F01A1A" w:rsidRDefault="00AD3F13" w:rsidP="00AD3F13">
            <w:pPr>
              <w:numPr>
                <w:ilvl w:val="0"/>
                <w:numId w:val="3"/>
              </w:numPr>
              <w:spacing w:after="60"/>
              <w:rPr>
                <w:rFonts w:ascii="Arial" w:hAnsi="Arial" w:cs="Arial"/>
                <w:lang w:val="en"/>
              </w:rPr>
            </w:pPr>
            <w:r>
              <w:rPr>
                <w:rFonts w:ascii="Arial" w:hAnsi="Arial" w:cs="Arial"/>
                <w:sz w:val="20"/>
                <w:szCs w:val="20"/>
                <w:lang w:val="en"/>
              </w:rPr>
              <w:t>People living with dementia and their carers have optimum quality of life in their communities</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12FFBD" w14:textId="77777777" w:rsidR="00AD3F13" w:rsidRDefault="00AD3F13" w:rsidP="00AD3F13">
            <w:pPr>
              <w:pStyle w:val="Normal2"/>
              <w:numPr>
                <w:ilvl w:val="0"/>
                <w:numId w:val="3"/>
              </w:numPr>
              <w:rPr>
                <w:rFonts w:ascii="Arial" w:hAnsi="Arial" w:cs="Arial"/>
                <w:sz w:val="20"/>
                <w:szCs w:val="20"/>
                <w:lang w:val="en"/>
              </w:rPr>
            </w:pPr>
            <w:r w:rsidRPr="000908C8">
              <w:rPr>
                <w:rFonts w:ascii="Arial" w:hAnsi="Arial" w:cs="Arial"/>
                <w:sz w:val="20"/>
                <w:szCs w:val="20"/>
                <w:lang w:val="en"/>
              </w:rPr>
              <w:t xml:space="preserve">Our people experience good physical and mental health and wellbeing with access to a quality built and natural environment in </w:t>
            </w:r>
            <w:r w:rsidRPr="000908C8">
              <w:rPr>
                <w:rFonts w:ascii="Arial" w:hAnsi="Arial" w:cs="Arial"/>
                <w:sz w:val="20"/>
                <w:szCs w:val="20"/>
                <w:lang w:val="en"/>
              </w:rPr>
              <w:lastRenderedPageBreak/>
              <w:t>which to lead healthier and more active lifestyles.</w:t>
            </w:r>
          </w:p>
          <w:p w14:paraId="26E9E66E" w14:textId="77777777" w:rsidR="00AD3F13" w:rsidRPr="00AD3F13" w:rsidRDefault="00AD3F13" w:rsidP="00AD3F13">
            <w:pPr>
              <w:pStyle w:val="Normal2"/>
              <w:numPr>
                <w:ilvl w:val="0"/>
                <w:numId w:val="3"/>
              </w:numPr>
              <w:rPr>
                <w:rFonts w:ascii="Arial" w:hAnsi="Arial" w:cs="Arial"/>
                <w:sz w:val="20"/>
                <w:szCs w:val="20"/>
                <w:lang w:val="en"/>
              </w:rPr>
            </w:pPr>
            <w:r w:rsidRPr="00AD3F13">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39CB98" w14:textId="77777777" w:rsidR="00AD3F13" w:rsidRDefault="00AD3F13" w:rsidP="00AD3F13">
            <w:pPr>
              <w:pStyle w:val="Normal2"/>
              <w:rPr>
                <w:rFonts w:ascii="Arial" w:hAnsi="Arial" w:cs="Arial"/>
                <w:sz w:val="20"/>
                <w:szCs w:val="20"/>
                <w:lang w:val="en"/>
              </w:rPr>
            </w:pPr>
            <w:r w:rsidRPr="000908C8">
              <w:rPr>
                <w:rFonts w:ascii="Arial" w:hAnsi="Arial" w:cs="Arial"/>
                <w:sz w:val="20"/>
                <w:szCs w:val="20"/>
                <w:lang w:val="en"/>
              </w:rPr>
              <w:lastRenderedPageBreak/>
              <w:t>31-Mar-2025</w:t>
            </w:r>
          </w:p>
        </w:tc>
      </w:tr>
      <w:tr w:rsidR="00AD3F13" w14:paraId="391B34F8"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922739" w14:textId="77777777" w:rsidR="00AD3F13" w:rsidRPr="00AC568B" w:rsidRDefault="00AD3F13" w:rsidP="00AD3F13">
            <w:pPr>
              <w:pStyle w:val="Normal2"/>
              <w:rPr>
                <w:rFonts w:ascii="Arial" w:eastAsia="Calibri" w:hAnsi="Arial" w:cs="Arial"/>
                <w:sz w:val="20"/>
                <w:szCs w:val="20"/>
                <w:lang w:eastAsia="en-US"/>
              </w:rPr>
            </w:pPr>
            <w:r>
              <w:rPr>
                <w:rFonts w:ascii="Arial" w:eastAsia="Calibri" w:hAnsi="Arial" w:cs="Arial"/>
                <w:sz w:val="20"/>
                <w:szCs w:val="20"/>
                <w:lang w:eastAsia="en-US"/>
              </w:rPr>
              <w:t>Implement Children and Young People’s Mental Health and Wellbeing action plan.</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F784FC" w14:textId="77777777" w:rsidR="00AD3F13" w:rsidRDefault="00AD3F13" w:rsidP="00AD3F13">
            <w:pPr>
              <w:pStyle w:val="Normal2"/>
              <w:rPr>
                <w:rFonts w:ascii="Arial" w:hAnsi="Arial" w:cs="Arial"/>
                <w:sz w:val="20"/>
                <w:szCs w:val="20"/>
                <w:lang w:val="en"/>
              </w:rPr>
            </w:pPr>
            <w:r w:rsidRPr="00143E0F">
              <w:rPr>
                <w:rFonts w:ascii="Arial" w:eastAsia="Calibri" w:hAnsi="Arial" w:cs="Arial"/>
                <w:sz w:val="20"/>
                <w:szCs w:val="20"/>
                <w:lang w:eastAsia="en-US"/>
              </w:rPr>
              <w:t>Support the improvement of children’s mental health and wellbeing</w:t>
            </w:r>
            <w:r>
              <w:rPr>
                <w:rFonts w:ascii="Arial" w:eastAsia="Calibri" w:hAnsi="Arial" w:cs="Arial"/>
                <w:sz w:val="20"/>
                <w:szCs w:val="20"/>
                <w:lang w:eastAsia="en-US"/>
              </w:rPr>
              <w:t xml:space="preserve"> through the implementation of the Children and Young People’s Mental Health and Wellbeing action plan</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B571C5" w14:textId="77777777" w:rsidR="00AD3F13" w:rsidRPr="006B33A4" w:rsidRDefault="00AD3F13" w:rsidP="00AD3F13">
            <w:pPr>
              <w:pStyle w:val="Normal2"/>
              <w:numPr>
                <w:ilvl w:val="0"/>
                <w:numId w:val="3"/>
              </w:numPr>
              <w:rPr>
                <w:rFonts w:ascii="Arial" w:hAnsi="Arial" w:cs="Arial"/>
                <w:sz w:val="20"/>
                <w:szCs w:val="20"/>
                <w:lang w:val="en"/>
              </w:rPr>
            </w:pPr>
            <w:r w:rsidRPr="00143E0F">
              <w:rPr>
                <w:rFonts w:ascii="Arial" w:eastAsia="Calibri" w:hAnsi="Arial" w:cs="Arial"/>
                <w:sz w:val="20"/>
                <w:szCs w:val="20"/>
                <w:lang w:eastAsia="en-US"/>
              </w:rPr>
              <w:t>Improved access to Tier 1 and 2 services</w:t>
            </w:r>
            <w:r>
              <w:rPr>
                <w:rFonts w:ascii="Arial" w:eastAsia="Calibri" w:hAnsi="Arial" w:cs="Arial"/>
                <w:sz w:val="20"/>
                <w:szCs w:val="20"/>
                <w:lang w:eastAsia="en-US"/>
              </w:rPr>
              <w:t xml:space="preserve"> to promote early and effective intervention</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DA4B36" w14:textId="77777777" w:rsidR="00AD3F13" w:rsidRPr="00231007" w:rsidRDefault="00AD3F13" w:rsidP="00AD3F13">
            <w:pPr>
              <w:pStyle w:val="Normal2"/>
              <w:numPr>
                <w:ilvl w:val="0"/>
                <w:numId w:val="3"/>
              </w:numPr>
              <w:rPr>
                <w:rFonts w:ascii="Arial" w:eastAsia="Calibri" w:hAnsi="Arial" w:cs="Arial"/>
                <w:sz w:val="20"/>
                <w:szCs w:val="20"/>
                <w:lang w:eastAsia="en-US"/>
              </w:rPr>
            </w:pPr>
            <w:r>
              <w:rPr>
                <w:rFonts w:ascii="Arial" w:hAnsi="Arial" w:cs="Arial"/>
                <w:sz w:val="20"/>
                <w:szCs w:val="20"/>
                <w:lang w:val="en"/>
              </w:rPr>
              <w:t>Our children and young people are safe, healthy and ready to learn.</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843CBF" w14:textId="77777777" w:rsidR="00AD3F13" w:rsidRDefault="00AD3F13" w:rsidP="00AD3F13">
            <w:pPr>
              <w:pStyle w:val="Normal2"/>
              <w:rPr>
                <w:rFonts w:ascii="Arial" w:hAnsi="Arial" w:cs="Arial"/>
                <w:sz w:val="20"/>
                <w:szCs w:val="20"/>
                <w:lang w:val="en"/>
              </w:rPr>
            </w:pPr>
            <w:r w:rsidRPr="000908C8">
              <w:rPr>
                <w:rFonts w:ascii="Arial" w:hAnsi="Arial" w:cs="Arial"/>
                <w:sz w:val="20"/>
                <w:szCs w:val="20"/>
                <w:lang w:val="en"/>
              </w:rPr>
              <w:t>31-Mar-2025</w:t>
            </w:r>
          </w:p>
        </w:tc>
      </w:tr>
      <w:tr w:rsidR="00AD3F13" w14:paraId="4B0573C6"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CBCFCE" w14:textId="77777777" w:rsidR="00AD3F13" w:rsidRPr="00AC568B" w:rsidRDefault="00AD3F13" w:rsidP="00AD3F13">
            <w:pPr>
              <w:pStyle w:val="Normal2"/>
              <w:rPr>
                <w:rFonts w:ascii="Arial" w:eastAsia="Calibri" w:hAnsi="Arial" w:cs="Arial"/>
                <w:sz w:val="20"/>
                <w:szCs w:val="20"/>
                <w:lang w:eastAsia="en-US"/>
              </w:rPr>
            </w:pPr>
            <w:r w:rsidRPr="00C56904">
              <w:rPr>
                <w:rFonts w:ascii="Arial" w:hAnsi="Arial" w:cs="Arial"/>
                <w:sz w:val="20"/>
                <w:szCs w:val="20"/>
                <w:lang w:val="en"/>
              </w:rPr>
              <w:t>Develop HSCP Strategic Plan 2025 onwards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EFF724" w14:textId="77777777" w:rsidR="00AD3F13" w:rsidRDefault="00AD3F13" w:rsidP="00AD3F13">
            <w:pPr>
              <w:pStyle w:val="Normal2"/>
              <w:rPr>
                <w:rFonts w:ascii="Arial" w:hAnsi="Arial" w:cs="Arial"/>
                <w:sz w:val="20"/>
                <w:szCs w:val="20"/>
                <w:lang w:val="en"/>
              </w:rPr>
            </w:pPr>
            <w:r w:rsidRPr="00C56904">
              <w:rPr>
                <w:rFonts w:ascii="Arial" w:hAnsi="Arial" w:cs="Arial"/>
                <w:sz w:val="20"/>
                <w:szCs w:val="20"/>
                <w:lang w:val="en"/>
              </w:rPr>
              <w:t>New Strategic Plan developed in line with Public Bodies (Joint Working) (Scotland) Act 2014</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E8E9BC" w14:textId="77777777" w:rsidR="00AD3F13" w:rsidRPr="006B33A4" w:rsidRDefault="00AD3F13" w:rsidP="00AD3F13">
            <w:pPr>
              <w:pStyle w:val="Normal2"/>
              <w:numPr>
                <w:ilvl w:val="0"/>
                <w:numId w:val="3"/>
              </w:numPr>
              <w:rPr>
                <w:rFonts w:ascii="Arial" w:hAnsi="Arial" w:cs="Arial"/>
                <w:sz w:val="20"/>
                <w:szCs w:val="20"/>
                <w:lang w:val="en"/>
              </w:rPr>
            </w:pPr>
            <w:r>
              <w:rPr>
                <w:rFonts w:ascii="Arial" w:hAnsi="Arial" w:cs="Arial"/>
                <w:sz w:val="20"/>
                <w:szCs w:val="20"/>
                <w:lang w:val="en"/>
              </w:rPr>
              <w:t>Current strategic plan ends in March 2005 and a new plan is required to be developed.</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E5B99FA" w14:textId="77777777" w:rsidR="00AD3F13" w:rsidRPr="00270E70" w:rsidRDefault="00AD3F13" w:rsidP="00AD3F13">
            <w:pPr>
              <w:pStyle w:val="ListParagraph"/>
              <w:numPr>
                <w:ilvl w:val="0"/>
                <w:numId w:val="3"/>
              </w:numPr>
              <w:spacing w:after="80" w:line="276" w:lineRule="auto"/>
              <w:rPr>
                <w:rFonts w:ascii="Arial" w:hAnsi="Arial" w:cs="Arial"/>
                <w:lang w:val="en"/>
              </w:rPr>
            </w:pPr>
            <w:r w:rsidRPr="00270E70">
              <w:rPr>
                <w:rFonts w:ascii="Arial" w:hAnsi="Arial" w:cs="Arial"/>
                <w:lang w:val="en"/>
              </w:rPr>
              <w:t>Our children and young people are safe, healthy and ready to learn.</w:t>
            </w:r>
          </w:p>
          <w:p w14:paraId="2B2EED01" w14:textId="77777777" w:rsidR="00AD3F13" w:rsidRDefault="00AD3F13" w:rsidP="00AD3F13">
            <w:pPr>
              <w:pStyle w:val="ListParagraph"/>
              <w:numPr>
                <w:ilvl w:val="0"/>
                <w:numId w:val="3"/>
              </w:numPr>
              <w:spacing w:after="80" w:line="276" w:lineRule="auto"/>
              <w:rPr>
                <w:rFonts w:ascii="Arial" w:hAnsi="Arial" w:cs="Arial"/>
                <w:lang w:val="en"/>
              </w:rPr>
            </w:pPr>
            <w:r w:rsidRPr="00270E70">
              <w:rPr>
                <w:rFonts w:ascii="Arial" w:hAnsi="Arial" w:cs="Arial"/>
                <w:lang w:val="en"/>
              </w:rPr>
              <w:t>Our people experience good physical and mental health and wellbeing with access to a quality built and natural environment in which to lead healthier and more active lifestyles.</w:t>
            </w:r>
          </w:p>
          <w:p w14:paraId="42470965" w14:textId="77777777" w:rsidR="00AD3F13" w:rsidRPr="00231007" w:rsidRDefault="00AD3F13" w:rsidP="00AD3F13">
            <w:pPr>
              <w:pStyle w:val="Normal2"/>
              <w:numPr>
                <w:ilvl w:val="0"/>
                <w:numId w:val="3"/>
              </w:numPr>
              <w:rPr>
                <w:rFonts w:ascii="Arial" w:eastAsia="Calibri" w:hAnsi="Arial" w:cs="Arial"/>
                <w:sz w:val="20"/>
                <w:szCs w:val="20"/>
                <w:lang w:eastAsia="en-US"/>
              </w:rPr>
            </w:pPr>
            <w:r w:rsidRPr="00AD3F13">
              <w:rPr>
                <w:rFonts w:ascii="Arial" w:hAnsi="Arial" w:cs="Arial"/>
                <w:sz w:val="20"/>
                <w:szCs w:val="20"/>
                <w:lang w:val="en"/>
              </w:rPr>
              <w:t xml:space="preserve">Our older population and more vulnerable citizens are supported to maintain their independence and enjoy a high quality of life, and they, their families and carers benefit </w:t>
            </w:r>
            <w:r w:rsidRPr="00AD3F13">
              <w:rPr>
                <w:rFonts w:ascii="Arial" w:hAnsi="Arial" w:cs="Arial"/>
                <w:sz w:val="20"/>
                <w:szCs w:val="20"/>
                <w:lang w:val="en"/>
              </w:rPr>
              <w:lastRenderedPageBreak/>
              <w:t>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402CDA" w14:textId="77777777" w:rsidR="00AD3F13" w:rsidRDefault="00AD3F13" w:rsidP="00AD3F13">
            <w:pPr>
              <w:pStyle w:val="Normal2"/>
              <w:rPr>
                <w:rFonts w:ascii="Arial" w:hAnsi="Arial" w:cs="Arial"/>
                <w:sz w:val="20"/>
                <w:szCs w:val="20"/>
                <w:lang w:val="en"/>
              </w:rPr>
            </w:pPr>
            <w:r w:rsidRPr="000908C8">
              <w:rPr>
                <w:rFonts w:ascii="Arial" w:hAnsi="Arial" w:cs="Arial"/>
                <w:sz w:val="20"/>
                <w:szCs w:val="20"/>
                <w:lang w:val="en"/>
              </w:rPr>
              <w:lastRenderedPageBreak/>
              <w:t>31-Mar-2025</w:t>
            </w:r>
          </w:p>
        </w:tc>
      </w:tr>
      <w:tr w:rsidR="00AD3F13" w14:paraId="1641530D"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B373ED5" w14:textId="77777777" w:rsidR="00AD3F13" w:rsidRPr="00AC568B" w:rsidRDefault="00AD3F13" w:rsidP="00AD3F13">
            <w:pPr>
              <w:pStyle w:val="Normal2"/>
              <w:rPr>
                <w:rFonts w:ascii="Arial" w:eastAsia="Calibri" w:hAnsi="Arial" w:cs="Arial"/>
                <w:sz w:val="20"/>
                <w:szCs w:val="20"/>
                <w:lang w:eastAsia="en-US"/>
              </w:rPr>
            </w:pPr>
            <w:r>
              <w:rPr>
                <w:rFonts w:ascii="Arial" w:eastAsia="Calibri" w:hAnsi="Arial" w:cs="Arial"/>
                <w:sz w:val="20"/>
                <w:szCs w:val="20"/>
                <w:lang w:eastAsia="en-US"/>
              </w:rPr>
              <w:t>Maximise efficiency within in-house adult social services</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724B4C" w14:textId="77777777" w:rsidR="00AD3F13" w:rsidRDefault="00AD3F13" w:rsidP="00AD3F13">
            <w:pPr>
              <w:pStyle w:val="Normal2"/>
              <w:rPr>
                <w:rFonts w:ascii="Arial" w:hAnsi="Arial" w:cs="Arial"/>
                <w:sz w:val="20"/>
                <w:szCs w:val="20"/>
                <w:lang w:val="en"/>
              </w:rPr>
            </w:pPr>
            <w:r>
              <w:rPr>
                <w:rFonts w:ascii="Arial" w:hAnsi="Arial" w:cs="Arial"/>
                <w:sz w:val="20"/>
                <w:szCs w:val="20"/>
                <w:lang w:val="en"/>
              </w:rPr>
              <w:t>More efficient in-house services which ensure services are delivered within budget.</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BF54E4" w14:textId="77777777" w:rsidR="00AD3F13" w:rsidRPr="006B33A4" w:rsidRDefault="00AD3F13" w:rsidP="00AD3F13">
            <w:pPr>
              <w:pStyle w:val="Normal2"/>
              <w:numPr>
                <w:ilvl w:val="0"/>
                <w:numId w:val="3"/>
              </w:numPr>
              <w:rPr>
                <w:rFonts w:ascii="Arial" w:hAnsi="Arial" w:cs="Arial"/>
                <w:sz w:val="20"/>
                <w:szCs w:val="20"/>
                <w:lang w:val="en"/>
              </w:rPr>
            </w:pPr>
            <w:r>
              <w:rPr>
                <w:rFonts w:ascii="Arial" w:hAnsi="Arial" w:cs="Arial"/>
                <w:sz w:val="20"/>
                <w:szCs w:val="20"/>
                <w:lang w:val="en"/>
              </w:rPr>
              <w:t>Reduce hourly unit cost for in house care at home services and reduce the cost of services for in house accommodation with support.</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285DBB" w14:textId="77777777" w:rsidR="00AD3F13" w:rsidRPr="00231007" w:rsidRDefault="00AD3F13" w:rsidP="00AD3F13">
            <w:pPr>
              <w:pStyle w:val="Normal2"/>
              <w:numPr>
                <w:ilvl w:val="0"/>
                <w:numId w:val="3"/>
              </w:numPr>
              <w:rPr>
                <w:rFonts w:ascii="Arial" w:eastAsia="Calibri" w:hAnsi="Arial" w:cs="Arial"/>
                <w:sz w:val="20"/>
                <w:szCs w:val="20"/>
                <w:lang w:eastAsia="en-US"/>
              </w:rPr>
            </w:pPr>
            <w:r>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A0CF66" w14:textId="77777777" w:rsidR="00AD3F13" w:rsidRDefault="00AD3F13" w:rsidP="00AD3F13">
            <w:pPr>
              <w:pStyle w:val="Normal2"/>
              <w:rPr>
                <w:rFonts w:ascii="Arial" w:hAnsi="Arial" w:cs="Arial"/>
                <w:sz w:val="20"/>
                <w:szCs w:val="20"/>
                <w:lang w:val="en"/>
              </w:rPr>
            </w:pPr>
            <w:r w:rsidRPr="000908C8">
              <w:rPr>
                <w:rFonts w:ascii="Arial" w:hAnsi="Arial" w:cs="Arial"/>
                <w:sz w:val="20"/>
                <w:szCs w:val="20"/>
                <w:lang w:val="en"/>
              </w:rPr>
              <w:t>31-Mar-2025</w:t>
            </w:r>
          </w:p>
        </w:tc>
      </w:tr>
      <w:tr w:rsidR="00AD3F13" w14:paraId="51FA391D"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1BC8C7" w14:textId="77777777" w:rsidR="00AD3F13" w:rsidRPr="00AC568B" w:rsidRDefault="00AD3F13" w:rsidP="00AD3F13">
            <w:pPr>
              <w:pStyle w:val="Normal2"/>
              <w:rPr>
                <w:rFonts w:ascii="Arial" w:eastAsia="Calibri" w:hAnsi="Arial" w:cs="Arial"/>
                <w:sz w:val="20"/>
                <w:szCs w:val="20"/>
                <w:lang w:eastAsia="en-US"/>
              </w:rPr>
            </w:pPr>
            <w:r>
              <w:rPr>
                <w:rFonts w:ascii="Arial" w:eastAsia="Calibri" w:hAnsi="Arial" w:cs="Arial"/>
                <w:sz w:val="20"/>
                <w:szCs w:val="20"/>
                <w:lang w:eastAsia="en-US"/>
              </w:rPr>
              <w:t>Undertake a review of the Care of Gardens Scheme</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F256D4" w14:textId="77777777" w:rsidR="00AD3F13" w:rsidRDefault="00AD3F13" w:rsidP="00AD3F13">
            <w:pPr>
              <w:pStyle w:val="Normal2"/>
              <w:rPr>
                <w:rFonts w:ascii="Arial" w:hAnsi="Arial" w:cs="Arial"/>
                <w:sz w:val="20"/>
                <w:szCs w:val="20"/>
                <w:lang w:val="en"/>
              </w:rPr>
            </w:pPr>
            <w:r w:rsidRPr="00732B52">
              <w:rPr>
                <w:rFonts w:ascii="Arial" w:eastAsia="Calibri" w:hAnsi="Arial" w:cs="Arial"/>
                <w:sz w:val="20"/>
                <w:szCs w:val="20"/>
                <w:lang w:eastAsia="en-US"/>
              </w:rPr>
              <w:t xml:space="preserve">Undertake consultation and benchmarking to develop a new </w:t>
            </w:r>
            <w:r>
              <w:rPr>
                <w:rFonts w:ascii="Arial" w:eastAsia="Calibri" w:hAnsi="Arial" w:cs="Arial"/>
                <w:sz w:val="20"/>
                <w:szCs w:val="20"/>
                <w:lang w:eastAsia="en-US"/>
              </w:rPr>
              <w:t xml:space="preserve">Care of Gardens model, </w:t>
            </w:r>
            <w:r w:rsidRPr="00732B52">
              <w:rPr>
                <w:rFonts w:ascii="Arial" w:eastAsia="Calibri" w:hAnsi="Arial" w:cs="Arial"/>
                <w:sz w:val="20"/>
                <w:szCs w:val="20"/>
                <w:lang w:eastAsia="en-US"/>
              </w:rPr>
              <w:t>operating within the available financial envelope</w:t>
            </w:r>
            <w:r>
              <w:rPr>
                <w:rFonts w:ascii="Arial" w:eastAsia="Calibri" w:hAnsi="Arial" w:cs="Arial"/>
                <w:sz w:val="20"/>
                <w:szCs w:val="20"/>
                <w:lang w:eastAsia="en-US"/>
              </w:rPr>
              <w:t>.</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AF9E95E" w14:textId="77777777" w:rsidR="00AD3F13" w:rsidRPr="006B33A4" w:rsidRDefault="00AD3F13" w:rsidP="00AD3F13">
            <w:pPr>
              <w:pStyle w:val="Normal2"/>
              <w:numPr>
                <w:ilvl w:val="0"/>
                <w:numId w:val="3"/>
              </w:numPr>
              <w:rPr>
                <w:rFonts w:ascii="Arial" w:hAnsi="Arial" w:cs="Arial"/>
                <w:sz w:val="20"/>
                <w:szCs w:val="20"/>
                <w:lang w:val="en"/>
              </w:rPr>
            </w:pPr>
            <w:r>
              <w:rPr>
                <w:rFonts w:ascii="Arial" w:hAnsi="Arial" w:cs="Arial"/>
                <w:sz w:val="20"/>
                <w:szCs w:val="20"/>
                <w:lang w:val="en"/>
              </w:rPr>
              <w:t>People are supported to maintain gardens within the confines of available budget.</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07A99A2" w14:textId="77777777" w:rsidR="00AD3F13" w:rsidRDefault="00AD3F13" w:rsidP="00AD3F13">
            <w:pPr>
              <w:pStyle w:val="Normal2"/>
              <w:numPr>
                <w:ilvl w:val="0"/>
                <w:numId w:val="3"/>
              </w:numPr>
              <w:rPr>
                <w:rFonts w:ascii="Arial" w:hAnsi="Arial" w:cs="Arial"/>
                <w:sz w:val="20"/>
                <w:szCs w:val="20"/>
                <w:lang w:val="en"/>
              </w:rPr>
            </w:pPr>
            <w:r w:rsidRPr="000908C8">
              <w:rPr>
                <w:rFonts w:ascii="Arial" w:hAnsi="Arial" w:cs="Arial"/>
                <w:sz w:val="20"/>
                <w:szCs w:val="20"/>
                <w:lang w:val="en"/>
              </w:rPr>
              <w:t>Our people experience good physical and mental health and wellbeing with access to a quality built and natural environment in which to lead healthier and more active lifestyles.</w:t>
            </w:r>
          </w:p>
          <w:p w14:paraId="3A64B791" w14:textId="77777777" w:rsidR="00AD3F13" w:rsidRPr="00231007" w:rsidRDefault="00AD3F13" w:rsidP="00AD3F13">
            <w:pPr>
              <w:pStyle w:val="Normal2"/>
              <w:numPr>
                <w:ilvl w:val="0"/>
                <w:numId w:val="3"/>
              </w:numPr>
              <w:rPr>
                <w:rFonts w:ascii="Arial" w:eastAsia="Calibri" w:hAnsi="Arial" w:cs="Arial"/>
                <w:sz w:val="20"/>
                <w:szCs w:val="20"/>
                <w:lang w:eastAsia="en-US"/>
              </w:rPr>
            </w:pPr>
            <w:r>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4E2F5BD" w14:textId="77777777" w:rsidR="00AD3F13" w:rsidRDefault="00AD3F13" w:rsidP="00AD3F13">
            <w:pPr>
              <w:pStyle w:val="Normal2"/>
              <w:rPr>
                <w:rFonts w:ascii="Arial" w:hAnsi="Arial" w:cs="Arial"/>
                <w:sz w:val="20"/>
                <w:szCs w:val="20"/>
                <w:lang w:val="en"/>
              </w:rPr>
            </w:pPr>
            <w:r w:rsidRPr="000908C8">
              <w:rPr>
                <w:rFonts w:ascii="Arial" w:hAnsi="Arial" w:cs="Arial"/>
                <w:sz w:val="20"/>
                <w:szCs w:val="20"/>
                <w:lang w:val="en"/>
              </w:rPr>
              <w:t>31-Mar-2025</w:t>
            </w:r>
          </w:p>
        </w:tc>
      </w:tr>
      <w:tr w:rsidR="00AD3F13" w14:paraId="79FE1BFC"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6DE521" w14:textId="77777777" w:rsidR="00AD3F13" w:rsidRPr="00AC568B" w:rsidRDefault="00AD3F13" w:rsidP="00AD3F13">
            <w:pPr>
              <w:pStyle w:val="Normal2"/>
              <w:rPr>
                <w:rFonts w:ascii="Arial" w:eastAsia="Calibri" w:hAnsi="Arial" w:cs="Arial"/>
                <w:sz w:val="20"/>
                <w:szCs w:val="20"/>
                <w:lang w:eastAsia="en-US"/>
              </w:rPr>
            </w:pPr>
            <w:r>
              <w:rPr>
                <w:rFonts w:ascii="Arial" w:eastAsia="Calibri" w:hAnsi="Arial" w:cs="Arial"/>
                <w:sz w:val="20"/>
                <w:szCs w:val="20"/>
                <w:lang w:eastAsia="en-US"/>
              </w:rPr>
              <w:t>Review of transport provision</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FBE36E" w14:textId="77777777" w:rsidR="00AD3F13" w:rsidRDefault="00AD3F13" w:rsidP="00AD3F13">
            <w:pPr>
              <w:pStyle w:val="Normal2"/>
              <w:rPr>
                <w:rFonts w:ascii="Arial" w:hAnsi="Arial" w:cs="Arial"/>
                <w:sz w:val="20"/>
                <w:szCs w:val="20"/>
                <w:lang w:val="en"/>
              </w:rPr>
            </w:pPr>
            <w:r w:rsidRPr="001F019C">
              <w:rPr>
                <w:rFonts w:ascii="Arial" w:hAnsi="Arial" w:cs="Arial"/>
                <w:sz w:val="20"/>
                <w:szCs w:val="20"/>
                <w:lang w:val="en"/>
              </w:rPr>
              <w:t>Review of current transport policy to be undertaken</w:t>
            </w:r>
            <w:r>
              <w:rPr>
                <w:rFonts w:ascii="Arial" w:hAnsi="Arial" w:cs="Arial"/>
                <w:sz w:val="18"/>
                <w:szCs w:val="18"/>
              </w:rPr>
              <w:t>.</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50AE87" w14:textId="77777777" w:rsidR="00AD3F13" w:rsidRPr="005D129E" w:rsidRDefault="00AD3F13" w:rsidP="00AD3F13">
            <w:pPr>
              <w:pStyle w:val="ListParagraph"/>
              <w:numPr>
                <w:ilvl w:val="0"/>
                <w:numId w:val="3"/>
              </w:numPr>
              <w:spacing w:after="60" w:line="276" w:lineRule="auto"/>
              <w:rPr>
                <w:rFonts w:ascii="Arial" w:eastAsia="Calibri" w:hAnsi="Arial" w:cs="Arial"/>
                <w:lang w:eastAsia="en-US"/>
              </w:rPr>
            </w:pPr>
            <w:r w:rsidRPr="005D129E">
              <w:rPr>
                <w:rFonts w:ascii="Arial" w:eastAsia="Calibri" w:hAnsi="Arial" w:cs="Arial"/>
                <w:lang w:eastAsia="en-US"/>
              </w:rPr>
              <w:t>Consistent application of existing Transport Policy to be established</w:t>
            </w:r>
          </w:p>
          <w:p w14:paraId="29445A65" w14:textId="77777777" w:rsidR="00AD3F13" w:rsidRPr="006B33A4" w:rsidRDefault="00AD3F13" w:rsidP="00AD3F13">
            <w:pPr>
              <w:pStyle w:val="Normal2"/>
              <w:numPr>
                <w:ilvl w:val="0"/>
                <w:numId w:val="3"/>
              </w:numPr>
              <w:rPr>
                <w:rFonts w:ascii="Arial" w:hAnsi="Arial" w:cs="Arial"/>
                <w:sz w:val="20"/>
                <w:szCs w:val="20"/>
                <w:lang w:val="en"/>
              </w:rPr>
            </w:pPr>
            <w:r w:rsidRPr="005D129E">
              <w:rPr>
                <w:rFonts w:ascii="Arial" w:eastAsia="Calibri" w:hAnsi="Arial" w:cs="Arial"/>
                <w:sz w:val="20"/>
                <w:szCs w:val="20"/>
                <w:lang w:eastAsia="en-US"/>
              </w:rPr>
              <w:t>Review of Policy to be completed</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4C9701" w14:textId="77777777" w:rsidR="00AD3F13" w:rsidRPr="00231007" w:rsidRDefault="00AD3F13" w:rsidP="00AD3F13">
            <w:pPr>
              <w:pStyle w:val="Normal2"/>
              <w:numPr>
                <w:ilvl w:val="0"/>
                <w:numId w:val="3"/>
              </w:numPr>
              <w:rPr>
                <w:rFonts w:ascii="Arial" w:eastAsia="Calibri" w:hAnsi="Arial" w:cs="Arial"/>
                <w:sz w:val="20"/>
                <w:szCs w:val="20"/>
                <w:lang w:eastAsia="en-US"/>
              </w:rPr>
            </w:pPr>
            <w:r>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49D1B0" w14:textId="77777777" w:rsidR="00AD3F13" w:rsidRDefault="00AD3F13" w:rsidP="00AD3F13">
            <w:pPr>
              <w:pStyle w:val="Normal2"/>
              <w:rPr>
                <w:rFonts w:ascii="Arial" w:hAnsi="Arial" w:cs="Arial"/>
                <w:sz w:val="20"/>
                <w:szCs w:val="20"/>
                <w:lang w:val="en"/>
              </w:rPr>
            </w:pPr>
            <w:r w:rsidRPr="000908C8">
              <w:rPr>
                <w:rFonts w:ascii="Arial" w:hAnsi="Arial" w:cs="Arial"/>
                <w:sz w:val="20"/>
                <w:szCs w:val="20"/>
                <w:lang w:val="en"/>
              </w:rPr>
              <w:t>31-Mar-2025</w:t>
            </w:r>
          </w:p>
        </w:tc>
      </w:tr>
      <w:tr w:rsidR="00AD3F13" w14:paraId="643C111E"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4848497" w14:textId="77777777" w:rsidR="00AD3F13" w:rsidRPr="00AC568B" w:rsidRDefault="00AD3F13" w:rsidP="00AD3F13">
            <w:pPr>
              <w:pStyle w:val="Normal2"/>
              <w:rPr>
                <w:rFonts w:ascii="Arial" w:eastAsia="Calibri" w:hAnsi="Arial" w:cs="Arial"/>
                <w:sz w:val="20"/>
                <w:szCs w:val="20"/>
                <w:lang w:eastAsia="en-US"/>
              </w:rPr>
            </w:pPr>
            <w:r w:rsidRPr="00270E70">
              <w:rPr>
                <w:rFonts w:ascii="Arial" w:hAnsi="Arial" w:cs="Arial"/>
                <w:sz w:val="20"/>
                <w:szCs w:val="20"/>
                <w:lang w:val="en"/>
              </w:rPr>
              <w:lastRenderedPageBreak/>
              <w:t>Implement actions in the HSCP Digital Strategy</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DF5A05" w14:textId="77777777" w:rsidR="00AD3F13" w:rsidRDefault="00AD3F13" w:rsidP="00AD3F13">
            <w:pPr>
              <w:pStyle w:val="Normal2"/>
              <w:rPr>
                <w:rFonts w:ascii="Arial" w:hAnsi="Arial" w:cs="Arial"/>
                <w:sz w:val="20"/>
                <w:szCs w:val="20"/>
                <w:lang w:val="en"/>
              </w:rPr>
            </w:pPr>
            <w:r w:rsidRPr="00270E70">
              <w:rPr>
                <w:rFonts w:ascii="Arial" w:hAnsi="Arial" w:cs="Arial"/>
                <w:sz w:val="20"/>
                <w:szCs w:val="20"/>
                <w:lang w:val="en"/>
              </w:rPr>
              <w:t>Embed and further develop digital solutions, to support self-management</w:t>
            </w:r>
            <w:r>
              <w:rPr>
                <w:rFonts w:ascii="Arial" w:hAnsi="Arial" w:cs="Arial"/>
                <w:sz w:val="20"/>
                <w:szCs w:val="20"/>
                <w:lang w:val="en"/>
              </w:rPr>
              <w:t xml:space="preserve"> in line with the actions set out in the HSCP Digital Strategy.</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8D1808" w14:textId="77777777" w:rsidR="00AD3F13" w:rsidRPr="006B33A4" w:rsidRDefault="00AD3F13" w:rsidP="00AD3F13">
            <w:pPr>
              <w:pStyle w:val="Normal2"/>
              <w:numPr>
                <w:ilvl w:val="0"/>
                <w:numId w:val="3"/>
              </w:numPr>
              <w:rPr>
                <w:rFonts w:ascii="Arial" w:hAnsi="Arial" w:cs="Arial"/>
                <w:sz w:val="20"/>
                <w:szCs w:val="20"/>
                <w:lang w:val="en"/>
              </w:rPr>
            </w:pPr>
            <w:r w:rsidRPr="00D73826">
              <w:rPr>
                <w:rFonts w:ascii="Arial" w:hAnsi="Arial" w:cs="Arial"/>
                <w:sz w:val="20"/>
                <w:szCs w:val="20"/>
                <w:lang w:val="en"/>
              </w:rPr>
              <w:t>Conclusion of the digital telecare transformation project with further embedding of digital solutions for service users, including digital monitoring devices</w:t>
            </w:r>
            <w:r>
              <w:rPr>
                <w:rFonts w:ascii="Arial" w:hAnsi="Arial" w:cs="Arial"/>
                <w:sz w:val="20"/>
                <w:szCs w:val="20"/>
                <w:lang w:val="en"/>
              </w:rPr>
              <w:t xml:space="preserve"> and the implementation of the HSCP Digital Action Plan 2023-25</w:t>
            </w:r>
            <w:r w:rsidRPr="00D73826">
              <w:rPr>
                <w:rFonts w:ascii="Arial" w:hAnsi="Arial" w:cs="Arial"/>
                <w:sz w:val="20"/>
                <w:szCs w:val="20"/>
                <w:lang w:val="en"/>
              </w:rPr>
              <w:t>.</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DFB6D0" w14:textId="77777777" w:rsidR="00AD3F13" w:rsidRDefault="00AD3F13" w:rsidP="00AD3F13">
            <w:pPr>
              <w:pStyle w:val="ListParagraph"/>
              <w:numPr>
                <w:ilvl w:val="0"/>
                <w:numId w:val="3"/>
              </w:numPr>
              <w:spacing w:after="80" w:line="276" w:lineRule="auto"/>
              <w:rPr>
                <w:rFonts w:ascii="Arial" w:hAnsi="Arial" w:cs="Arial"/>
                <w:lang w:val="en"/>
              </w:rPr>
            </w:pPr>
            <w:r w:rsidRPr="00270E70">
              <w:rPr>
                <w:rFonts w:ascii="Arial" w:hAnsi="Arial" w:cs="Arial"/>
                <w:lang w:val="en"/>
              </w:rPr>
              <w:t>Our people experience good physical and mental health and wellbeing with access to a quality built and natural environment in which to lead healthier and more active lifestyles.</w:t>
            </w:r>
          </w:p>
          <w:p w14:paraId="2174FD1E" w14:textId="77777777" w:rsidR="00AD3F13" w:rsidRPr="00231007" w:rsidRDefault="00AD3F13" w:rsidP="00AD3F13">
            <w:pPr>
              <w:pStyle w:val="Normal2"/>
              <w:numPr>
                <w:ilvl w:val="0"/>
                <w:numId w:val="3"/>
              </w:numPr>
              <w:rPr>
                <w:rFonts w:ascii="Arial" w:eastAsia="Calibri" w:hAnsi="Arial" w:cs="Arial"/>
                <w:sz w:val="20"/>
                <w:szCs w:val="20"/>
                <w:lang w:eastAsia="en-US"/>
              </w:rPr>
            </w:pPr>
            <w:r w:rsidRPr="00AD3F13">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01F1A2E" w14:textId="77777777" w:rsidR="00AD3F13" w:rsidRDefault="00AD3F13" w:rsidP="00AD3F13">
            <w:pPr>
              <w:pStyle w:val="Normal2"/>
              <w:rPr>
                <w:rFonts w:ascii="Arial" w:hAnsi="Arial" w:cs="Arial"/>
                <w:sz w:val="20"/>
                <w:szCs w:val="20"/>
                <w:lang w:val="en"/>
              </w:rPr>
            </w:pPr>
            <w:r w:rsidRPr="000908C8">
              <w:rPr>
                <w:rFonts w:ascii="Arial" w:hAnsi="Arial" w:cs="Arial"/>
                <w:sz w:val="20"/>
                <w:szCs w:val="20"/>
                <w:lang w:val="en"/>
              </w:rPr>
              <w:t>31-Mar-2025</w:t>
            </w:r>
          </w:p>
        </w:tc>
      </w:tr>
      <w:tr w:rsidR="00AD3F13" w14:paraId="16FD9ACE" w14:textId="77777777" w:rsidTr="0069576C">
        <w:tc>
          <w:tcPr>
            <w:tcW w:w="290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698925" w14:textId="77777777" w:rsidR="00AD3F13" w:rsidRPr="000908C8" w:rsidRDefault="00AD3F13" w:rsidP="00AD3F13">
            <w:pPr>
              <w:pStyle w:val="Normal2"/>
              <w:rPr>
                <w:rFonts w:ascii="Arial" w:hAnsi="Arial" w:cs="Arial"/>
                <w:sz w:val="20"/>
                <w:szCs w:val="20"/>
                <w:lang w:val="en"/>
              </w:rPr>
            </w:pPr>
            <w:r w:rsidRPr="000908C8">
              <w:rPr>
                <w:rFonts w:ascii="Arial" w:hAnsi="Arial" w:cs="Arial"/>
                <w:sz w:val="20"/>
                <w:szCs w:val="20"/>
                <w:lang w:val="en"/>
              </w:rPr>
              <w:t>HSCP Annu</w:t>
            </w:r>
            <w:r>
              <w:rPr>
                <w:rFonts w:ascii="Arial" w:hAnsi="Arial" w:cs="Arial"/>
                <w:sz w:val="20"/>
                <w:szCs w:val="20"/>
                <w:lang w:val="en"/>
              </w:rPr>
              <w:t>al</w:t>
            </w:r>
            <w:r w:rsidRPr="000908C8">
              <w:rPr>
                <w:rFonts w:ascii="Arial" w:hAnsi="Arial" w:cs="Arial"/>
                <w:sz w:val="20"/>
                <w:szCs w:val="20"/>
                <w:lang w:val="en"/>
              </w:rPr>
              <w:t xml:space="preserve"> Delivery Plan 2024-25</w:t>
            </w:r>
          </w:p>
        </w:tc>
        <w:tc>
          <w:tcPr>
            <w:tcW w:w="2520"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BF3F7C" w14:textId="77777777" w:rsidR="00AD3F13" w:rsidRDefault="00AD3F13" w:rsidP="00AD3F13">
            <w:pPr>
              <w:pStyle w:val="Normal2"/>
              <w:rPr>
                <w:rFonts w:ascii="Arial" w:hAnsi="Arial" w:cs="Arial"/>
                <w:sz w:val="20"/>
                <w:szCs w:val="20"/>
                <w:lang w:val="en"/>
              </w:rPr>
            </w:pPr>
            <w:r w:rsidRPr="000908C8">
              <w:rPr>
                <w:rFonts w:ascii="Arial" w:hAnsi="Arial" w:cs="Arial"/>
                <w:sz w:val="20"/>
                <w:szCs w:val="20"/>
                <w:lang w:val="en"/>
              </w:rPr>
              <w:t xml:space="preserve">Schedule of priority actions to improve service performance, in support of Strategic Plan delivery.  </w:t>
            </w:r>
          </w:p>
        </w:tc>
        <w:tc>
          <w:tcPr>
            <w:tcW w:w="372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F35961" w14:textId="77777777" w:rsidR="00AD3F13" w:rsidRPr="006B33A4" w:rsidRDefault="00AD3F13" w:rsidP="00AD3F13">
            <w:pPr>
              <w:pStyle w:val="Normal2"/>
              <w:numPr>
                <w:ilvl w:val="0"/>
                <w:numId w:val="3"/>
              </w:numPr>
              <w:rPr>
                <w:rFonts w:ascii="Arial" w:hAnsi="Arial" w:cs="Arial"/>
                <w:sz w:val="20"/>
                <w:szCs w:val="20"/>
                <w:lang w:val="en"/>
              </w:rPr>
            </w:pPr>
            <w:r w:rsidRPr="000908C8">
              <w:rPr>
                <w:rFonts w:ascii="Arial" w:hAnsi="Arial" w:cs="Arial"/>
                <w:sz w:val="20"/>
                <w:szCs w:val="20"/>
                <w:lang w:val="en"/>
              </w:rPr>
              <w:t>Action Plan arising from external and internal scrutiny of service delivery and designed to deliver on the priorities and enablers set out in the Strategic Plan</w:t>
            </w:r>
            <w:r>
              <w:rPr>
                <w:rFonts w:ascii="Arial" w:hAnsi="Arial" w:cs="Arial"/>
                <w:sz w:val="20"/>
                <w:szCs w:val="20"/>
                <w:lang w:val="en"/>
              </w:rPr>
              <w:t>.</w:t>
            </w:r>
          </w:p>
        </w:tc>
        <w:tc>
          <w:tcPr>
            <w:tcW w:w="36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B8B635" w14:textId="77777777" w:rsidR="00AD3F13" w:rsidRPr="00270E70" w:rsidRDefault="00AD3F13" w:rsidP="00AD3F13">
            <w:pPr>
              <w:pStyle w:val="ListParagraph"/>
              <w:numPr>
                <w:ilvl w:val="0"/>
                <w:numId w:val="3"/>
              </w:numPr>
              <w:spacing w:after="80" w:line="276" w:lineRule="auto"/>
              <w:rPr>
                <w:rFonts w:ascii="Arial" w:hAnsi="Arial" w:cs="Arial"/>
                <w:lang w:val="en"/>
              </w:rPr>
            </w:pPr>
            <w:r w:rsidRPr="00270E70">
              <w:rPr>
                <w:rFonts w:ascii="Arial" w:hAnsi="Arial" w:cs="Arial"/>
                <w:lang w:val="en"/>
              </w:rPr>
              <w:t>Our children and young people are safe, healthy and ready to learn.</w:t>
            </w:r>
          </w:p>
          <w:p w14:paraId="2432CC2C" w14:textId="77777777" w:rsidR="00AD3F13" w:rsidRDefault="00AD3F13" w:rsidP="00AD3F13">
            <w:pPr>
              <w:pStyle w:val="ListParagraph"/>
              <w:numPr>
                <w:ilvl w:val="0"/>
                <w:numId w:val="3"/>
              </w:numPr>
              <w:spacing w:after="80" w:line="276" w:lineRule="auto"/>
              <w:rPr>
                <w:rFonts w:ascii="Arial" w:hAnsi="Arial" w:cs="Arial"/>
                <w:lang w:val="en"/>
              </w:rPr>
            </w:pPr>
            <w:r w:rsidRPr="00270E70">
              <w:rPr>
                <w:rFonts w:ascii="Arial" w:hAnsi="Arial" w:cs="Arial"/>
                <w:lang w:val="en"/>
              </w:rPr>
              <w:t>Our people experience good physical and mental health and wellbeing with access to a quality built and natural environment in which to lead healthier and more active lifestyles.</w:t>
            </w:r>
          </w:p>
          <w:p w14:paraId="4BCF814F" w14:textId="77777777" w:rsidR="00AD3F13" w:rsidRPr="00231007" w:rsidRDefault="00AD3F13" w:rsidP="00AD3F13">
            <w:pPr>
              <w:pStyle w:val="Normal2"/>
              <w:numPr>
                <w:ilvl w:val="0"/>
                <w:numId w:val="3"/>
              </w:numPr>
              <w:rPr>
                <w:rFonts w:ascii="Arial" w:eastAsia="Calibri" w:hAnsi="Arial" w:cs="Arial"/>
                <w:sz w:val="20"/>
                <w:szCs w:val="20"/>
                <w:lang w:eastAsia="en-US"/>
              </w:rPr>
            </w:pPr>
            <w:r w:rsidRPr="00AD3F13">
              <w:rPr>
                <w:rFonts w:ascii="Arial" w:hAnsi="Arial" w:cs="Arial"/>
                <w:sz w:val="20"/>
                <w:szCs w:val="20"/>
                <w:lang w:val="en"/>
              </w:rPr>
              <w:t>Our older population and more vulnerable citizens are supported to maintain their independence and enjoy a high quality of life, and they, their families and carers benefit from effective care and support services.</w:t>
            </w:r>
          </w:p>
        </w:tc>
        <w:tc>
          <w:tcPr>
            <w:tcW w:w="1193"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A09EEB" w14:textId="77777777" w:rsidR="00AD3F13" w:rsidRDefault="00AD3F13" w:rsidP="00AD3F13">
            <w:pPr>
              <w:pStyle w:val="Normal2"/>
              <w:rPr>
                <w:rFonts w:ascii="Arial" w:hAnsi="Arial" w:cs="Arial"/>
                <w:sz w:val="20"/>
                <w:szCs w:val="20"/>
                <w:lang w:val="en"/>
              </w:rPr>
            </w:pPr>
            <w:r w:rsidRPr="000908C8">
              <w:rPr>
                <w:rFonts w:ascii="Arial" w:hAnsi="Arial" w:cs="Arial"/>
                <w:sz w:val="20"/>
                <w:szCs w:val="20"/>
                <w:lang w:val="en"/>
              </w:rPr>
              <w:t>31-Mar-2025</w:t>
            </w:r>
          </w:p>
        </w:tc>
      </w:tr>
    </w:tbl>
    <w:p w14:paraId="1A288703" w14:textId="77777777" w:rsidR="00A400E5" w:rsidRDefault="00A400E5">
      <w:pPr>
        <w:sectPr w:rsidR="00A400E5" w:rsidSect="00A400E5">
          <w:headerReference w:type="default" r:id="rId9"/>
          <w:footerReference w:type="default" r:id="rId10"/>
          <w:type w:val="continuous"/>
          <w:pgSz w:w="16838" w:h="11906" w:orient="landscape"/>
          <w:pgMar w:top="743" w:right="1440" w:bottom="743" w:left="1440" w:header="709" w:footer="709" w:gutter="0"/>
          <w:cols w:space="708"/>
          <w:docGrid w:linePitch="360"/>
        </w:sectPr>
      </w:pPr>
    </w:p>
    <w:p w14:paraId="1FD03E15" w14:textId="77777777" w:rsidR="00A400E5" w:rsidRDefault="00A400E5">
      <w:pPr>
        <w:pStyle w:val="Normal3"/>
        <w:spacing w:line="120" w:lineRule="auto"/>
      </w:pPr>
    </w:p>
    <w:p w14:paraId="12EA63C1" w14:textId="77777777" w:rsidR="00A400E5" w:rsidRDefault="00A400E5">
      <w:pPr>
        <w:pStyle w:val="Normal3"/>
        <w:sectPr w:rsidR="00A400E5">
          <w:type w:val="continuous"/>
          <w:pgSz w:w="16838" w:h="11906" w:orient="landscape"/>
          <w:pgMar w:top="1440" w:right="740" w:bottom="1440" w:left="740" w:header="708" w:footer="708" w:gutter="0"/>
          <w:cols w:space="708"/>
          <w:docGrid w:linePitch="360"/>
        </w:sectPr>
      </w:pPr>
      <w:r>
        <w:rPr>
          <w:color w:va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A400E5" w14:paraId="42CA9BB3"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45019876" w14:textId="77777777" w:rsidR="00A400E5" w:rsidRDefault="00A400E5">
            <w:pPr>
              <w:pStyle w:val="Normal4"/>
            </w:pPr>
            <w:r>
              <w:rPr>
                <w:rFonts w:ascii="Arial" w:eastAsia="Arial" w:hAnsi="Arial" w:cs="Arial"/>
                <w:b/>
                <w:color w:val="000000"/>
                <w:sz w:val="36"/>
              </w:rPr>
              <w:lastRenderedPageBreak/>
              <w:t xml:space="preserve">Section 5- Priority Performance Indicators </w:t>
            </w:r>
          </w:p>
          <w:p w14:paraId="6942CD4B" w14:textId="77777777" w:rsidR="00A400E5" w:rsidRDefault="00A400E5">
            <w:pPr>
              <w:pStyle w:val="Normal4"/>
              <w:rPr>
                <w:rFonts w:ascii="Arial" w:eastAsia="Arial" w:hAnsi="Arial" w:cs="Arial"/>
                <w:b/>
                <w:color w:val="000000"/>
                <w:sz w:val="36"/>
              </w:rPr>
            </w:pPr>
          </w:p>
        </w:tc>
      </w:tr>
    </w:tbl>
    <w:p w14:paraId="71C3F99E" w14:textId="77777777" w:rsidR="00A400E5" w:rsidRDefault="00A400E5">
      <w:pPr>
        <w:pStyle w:val="Normal4"/>
        <w:sectPr w:rsidR="00A400E5">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Performance Indicators"/>
      </w:tblPr>
      <w:tblGrid>
        <w:gridCol w:w="988"/>
        <w:gridCol w:w="3429"/>
        <w:gridCol w:w="1094"/>
        <w:gridCol w:w="859"/>
        <w:gridCol w:w="859"/>
        <w:gridCol w:w="859"/>
        <w:gridCol w:w="899"/>
        <w:gridCol w:w="3565"/>
        <w:gridCol w:w="2806"/>
      </w:tblGrid>
      <w:tr w:rsidR="009E694C" w14:paraId="6E1A8D1B" w14:textId="77777777" w:rsidTr="00557B3C">
        <w:trPr>
          <w:tblHeader/>
        </w:trPr>
        <w:tc>
          <w:tcPr>
            <w:tcW w:w="994"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064C0934" w14:textId="77777777" w:rsidR="00A400E5" w:rsidRDefault="00A400E5">
            <w:pPr>
              <w:pStyle w:val="Normal4"/>
              <w:jc w:val="right"/>
            </w:pPr>
          </w:p>
        </w:tc>
        <w:tc>
          <w:tcPr>
            <w:tcW w:w="3447"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2E09CB76" w14:textId="77777777" w:rsidR="00A400E5" w:rsidRDefault="00A400E5">
            <w:pPr>
              <w:pStyle w:val="Normal4"/>
              <w:jc w:val="right"/>
              <w:rPr>
                <w:rFonts w:ascii="Verdana" w:eastAsia="Verdana" w:hAnsi="Verdana" w:cs="Verdana"/>
                <w:color w:val="000000"/>
                <w:sz w:val="16"/>
              </w:rPr>
            </w:pPr>
          </w:p>
        </w:tc>
        <w:tc>
          <w:tcPr>
            <w:tcW w:w="1100"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48CF30DA" w14:textId="77777777" w:rsidR="00A400E5" w:rsidRDefault="00A400E5">
            <w:pPr>
              <w:pStyle w:val="Normal4"/>
              <w:jc w:val="right"/>
              <w:rPr>
                <w:rFonts w:ascii="Verdana" w:eastAsia="Verdana" w:hAnsi="Verdana" w:cs="Verdana"/>
                <w:color w:val="000000"/>
                <w:sz w:val="16"/>
              </w:rPr>
            </w:pPr>
          </w:p>
        </w:tc>
        <w:tc>
          <w:tcPr>
            <w:tcW w:w="2589" w:type="dxa"/>
            <w:gridSpan w:val="3"/>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4F9203DF"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23/24 Baseline</w:t>
            </w:r>
          </w:p>
        </w:tc>
        <w:tc>
          <w:tcPr>
            <w:tcW w:w="903" w:type="dxa"/>
            <w:tcBorders>
              <w:top w:val="none" w:sz="0" w:space="0" w:color="78786E"/>
              <w:left w:val="single" w:sz="8" w:space="0" w:color="78786E"/>
              <w:bottom w:val="single" w:sz="8" w:space="0" w:color="78786E"/>
              <w:right w:val="single" w:sz="8" w:space="0" w:color="78786E"/>
            </w:tcBorders>
            <w:shd w:val="clear" w:color="auto" w:fill="EEEEFF"/>
            <w:tcMar>
              <w:top w:w="40" w:type="dxa"/>
              <w:left w:w="40" w:type="dxa"/>
              <w:bottom w:w="40" w:type="dxa"/>
              <w:right w:w="40" w:type="dxa"/>
            </w:tcMar>
            <w:vAlign w:val="center"/>
          </w:tcPr>
          <w:p w14:paraId="2FAB525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24/25 target</w:t>
            </w:r>
          </w:p>
        </w:tc>
        <w:tc>
          <w:tcPr>
            <w:tcW w:w="3584"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5A827C4A" w14:textId="77777777" w:rsidR="00A400E5" w:rsidRDefault="00A400E5">
            <w:pPr>
              <w:pStyle w:val="Normal4"/>
              <w:jc w:val="right"/>
              <w:rPr>
                <w:rFonts w:ascii="Verdana" w:eastAsia="Verdana" w:hAnsi="Verdana" w:cs="Verdana"/>
                <w:color w:val="000000"/>
                <w:sz w:val="16"/>
              </w:rPr>
            </w:pPr>
          </w:p>
        </w:tc>
        <w:tc>
          <w:tcPr>
            <w:tcW w:w="2821" w:type="dxa"/>
            <w:tcBorders>
              <w:top w:val="none" w:sz="0" w:space="0" w:color="FFFFFF"/>
              <w:left w:val="none" w:sz="0" w:space="0" w:color="FFFFFF"/>
              <w:bottom w:val="none" w:sz="0" w:space="0" w:color="FFFFFF"/>
              <w:right w:val="none" w:sz="0" w:space="0" w:color="FFFFFF"/>
            </w:tcBorders>
            <w:shd w:val="clear" w:color="auto" w:fill="FFFFFF"/>
            <w:tcMar>
              <w:top w:w="40" w:type="dxa"/>
              <w:left w:w="40" w:type="dxa"/>
              <w:bottom w:w="40" w:type="dxa"/>
              <w:right w:w="40" w:type="dxa"/>
            </w:tcMar>
            <w:vAlign w:val="center"/>
          </w:tcPr>
          <w:p w14:paraId="5AE714EC" w14:textId="77777777" w:rsidR="00A400E5" w:rsidRDefault="00A400E5">
            <w:pPr>
              <w:pStyle w:val="Normal4"/>
              <w:jc w:val="right"/>
              <w:rPr>
                <w:rFonts w:ascii="Verdana" w:eastAsia="Verdana" w:hAnsi="Verdana" w:cs="Verdana"/>
                <w:color w:val="000000"/>
                <w:sz w:val="16"/>
              </w:rPr>
            </w:pPr>
          </w:p>
        </w:tc>
      </w:tr>
      <w:tr w:rsidR="009E694C" w14:paraId="1047E0C5" w14:textId="77777777" w:rsidTr="00557B3C">
        <w:trPr>
          <w:tblHeader/>
        </w:trPr>
        <w:tc>
          <w:tcPr>
            <w:tcW w:w="99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BA429D1"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Code</w:t>
            </w:r>
          </w:p>
        </w:tc>
        <w:tc>
          <w:tcPr>
            <w:tcW w:w="3447"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3E4E4B5"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PI Title</w:t>
            </w:r>
          </w:p>
        </w:tc>
        <w:tc>
          <w:tcPr>
            <w:tcW w:w="1100"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F26CCEB"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Frequency</w:t>
            </w:r>
          </w:p>
        </w:tc>
        <w:tc>
          <w:tcPr>
            <w:tcW w:w="2589" w:type="dxa"/>
            <w:gridSpan w:val="3"/>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E90330E"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2023/24</w:t>
            </w:r>
          </w:p>
        </w:tc>
        <w:tc>
          <w:tcPr>
            <w:tcW w:w="9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D037847"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2024/25</w:t>
            </w:r>
          </w:p>
        </w:tc>
        <w:tc>
          <w:tcPr>
            <w:tcW w:w="3584"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92A0D9D"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Rationale for Inclusion</w:t>
            </w:r>
          </w:p>
        </w:tc>
        <w:tc>
          <w:tcPr>
            <w:tcW w:w="2821" w:type="dxa"/>
            <w:vMerge w:val="restart"/>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D59275C"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Link to LOIP priority</w:t>
            </w:r>
          </w:p>
        </w:tc>
      </w:tr>
      <w:tr w:rsidR="00A400E5" w14:paraId="0D18A1F0" w14:textId="77777777" w:rsidTr="00557B3C">
        <w:trPr>
          <w:tblHeader/>
        </w:trPr>
        <w:tc>
          <w:tcPr>
            <w:tcW w:w="994"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086B238" w14:textId="77777777" w:rsidR="00A400E5" w:rsidRDefault="00A400E5">
            <w:pPr>
              <w:pStyle w:val="Normal4"/>
              <w:rPr>
                <w:rFonts w:ascii="Verdana" w:eastAsia="Verdana" w:hAnsi="Verdana" w:cs="Verdana"/>
                <w:color w:val="000000"/>
                <w:sz w:val="16"/>
              </w:rPr>
            </w:pPr>
          </w:p>
        </w:tc>
        <w:tc>
          <w:tcPr>
            <w:tcW w:w="3447"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A6FE137" w14:textId="77777777" w:rsidR="00A400E5" w:rsidRDefault="00A400E5">
            <w:pPr>
              <w:pStyle w:val="Normal4"/>
              <w:rPr>
                <w:rFonts w:ascii="Verdana" w:eastAsia="Verdana" w:hAnsi="Verdana" w:cs="Verdana"/>
                <w:color w:val="000000"/>
                <w:sz w:val="16"/>
              </w:rPr>
            </w:pPr>
          </w:p>
        </w:tc>
        <w:tc>
          <w:tcPr>
            <w:tcW w:w="1100"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11FD0C5" w14:textId="77777777" w:rsidR="00A400E5" w:rsidRDefault="00A400E5">
            <w:pPr>
              <w:pStyle w:val="Normal4"/>
              <w:rPr>
                <w:rFonts w:ascii="Verdana" w:eastAsia="Verdana" w:hAnsi="Verdana" w:cs="Verdana"/>
                <w:color w:val="000000"/>
                <w:sz w:val="16"/>
              </w:rPr>
            </w:pPr>
          </w:p>
        </w:tc>
        <w:tc>
          <w:tcPr>
            <w:tcW w:w="8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C9914F1"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Value</w:t>
            </w:r>
          </w:p>
        </w:tc>
        <w:tc>
          <w:tcPr>
            <w:tcW w:w="8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7C559A9"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Target</w:t>
            </w:r>
          </w:p>
        </w:tc>
        <w:tc>
          <w:tcPr>
            <w:tcW w:w="86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90D88D3"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Status</w:t>
            </w:r>
          </w:p>
        </w:tc>
        <w:tc>
          <w:tcPr>
            <w:tcW w:w="903"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746FE17"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Target</w:t>
            </w:r>
          </w:p>
        </w:tc>
        <w:tc>
          <w:tcPr>
            <w:tcW w:w="3584"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98E8084" w14:textId="77777777" w:rsidR="00A400E5" w:rsidRDefault="00A400E5">
            <w:pPr>
              <w:pStyle w:val="Normal4"/>
              <w:rPr>
                <w:rFonts w:ascii="Verdana" w:eastAsia="Verdana" w:hAnsi="Verdana" w:cs="Verdana"/>
                <w:color w:val="000000"/>
                <w:sz w:val="16"/>
              </w:rPr>
            </w:pPr>
          </w:p>
        </w:tc>
        <w:tc>
          <w:tcPr>
            <w:tcW w:w="2821" w:type="dxa"/>
            <w:vMerge/>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AE4F85C" w14:textId="77777777" w:rsidR="00A400E5" w:rsidRDefault="00A400E5">
            <w:pPr>
              <w:pStyle w:val="Normal4"/>
              <w:rPr>
                <w:rFonts w:ascii="Verdana" w:eastAsia="Verdana" w:hAnsi="Verdana" w:cs="Verdana"/>
                <w:color w:val="000000"/>
                <w:sz w:val="16"/>
              </w:rPr>
            </w:pPr>
          </w:p>
        </w:tc>
      </w:tr>
      <w:tr w:rsidR="00A400E5" w14:paraId="08852E3F"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0936BA"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HSCP-01-BIP-3</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853C6F"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of </w:t>
            </w:r>
            <w:proofErr w:type="gramStart"/>
            <w:r>
              <w:rPr>
                <w:rFonts w:ascii="Verdana" w:eastAsia="Verdana" w:hAnsi="Verdana" w:cs="Verdana"/>
                <w:color w:val="000000"/>
                <w:sz w:val="16"/>
              </w:rPr>
              <w:t>child care</w:t>
            </w:r>
            <w:proofErr w:type="gramEnd"/>
            <w:r>
              <w:rPr>
                <w:rFonts w:ascii="Verdana" w:eastAsia="Verdana" w:hAnsi="Verdana" w:cs="Verdana"/>
                <w:color w:val="000000"/>
                <w:sz w:val="16"/>
              </w:rPr>
              <w:t xml:space="preserve"> Integrated Comprehensive Assessments (ICA) for Scottish Children’s Reporter Administration (SCRA) completed within target timescales (20 days), as per national target</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6C5761"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AE2BB8">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60CAAD"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92%</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4C2FA7"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75%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CD0D95" w14:textId="4D08D3CF"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D869B44" wp14:editId="546C377B">
                  <wp:extent cx="200025" cy="200025"/>
                  <wp:effectExtent l="0" t="0" r="0" b="0"/>
                  <wp:docPr id="1" name="Picture 19"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8EE6E4"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75%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3CA9E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This indicator aims to measure performance in ensuring the completion of Integrated Care Assessment reports within target time. There is a national target set by SCRA for the submission of reports.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4E93B3"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r w:rsidR="00A400E5" w14:paraId="632F1158"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4BCFCB"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HSCP-02-BIP-3</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6FA5B2" w14:textId="77777777" w:rsidR="00A400E5" w:rsidRDefault="00AE2BB8">
            <w:pPr>
              <w:pStyle w:val="Normal4"/>
              <w:rPr>
                <w:rFonts w:ascii="Verdana" w:eastAsia="Verdana" w:hAnsi="Verdana" w:cs="Verdana"/>
                <w:color w:val="000000"/>
                <w:sz w:val="16"/>
              </w:rPr>
            </w:pPr>
            <w:r w:rsidRPr="00AE2BB8">
              <w:rPr>
                <w:rFonts w:ascii="Verdana" w:eastAsia="Verdana" w:hAnsi="Verdana" w:cs="Verdana"/>
                <w:color w:val="000000"/>
                <w:sz w:val="16"/>
              </w:rPr>
              <w:t>Percentage of Initial Child Protection Planning Meetings taking place within Child Protection National Guidance target timescales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345662"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AE2BB8">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7E2DAB2"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ECCA7C"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95</w:t>
            </w:r>
            <w:r w:rsidR="00A400E5">
              <w:rPr>
                <w:rFonts w:ascii="Verdana" w:eastAsia="Verdana" w:hAnsi="Verdana" w:cs="Verdana"/>
                <w:color w:val="000000"/>
                <w:sz w:val="16"/>
              </w:rPr>
              <w:t>%</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20DF93" w14:textId="6C3055A5"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FFF6276" wp14:editId="2FEC6527">
                  <wp:extent cx="200025" cy="200025"/>
                  <wp:effectExtent l="0" t="0" r="0" b="0"/>
                  <wp:docPr id="2" name="Picture 18"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8"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2DCCCA"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95%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1638AD"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This indicator aims to measure performance in ensuring that the 1st Child Protection Review following registration takes place within 3 months. This links to the Child Protection National Guidance on timescales.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890FC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r w:rsidR="00A400E5" w14:paraId="0E604ADD"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B944D2"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HSCP-04-BIP-3</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191FCB0"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of first Looked After &amp; Accommodated reviews taking place within 4 weeks of the child being accommodated</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97C1F4"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AE2BB8">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F89B8F"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81%</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74A8C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7B7617" w14:textId="486FD388"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3710BC7" wp14:editId="0107A33A">
                  <wp:extent cx="200025" cy="200025"/>
                  <wp:effectExtent l="0" t="0" r="0" b="0"/>
                  <wp:docPr id="3" name="Picture 17"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descr="Off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6E391C"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91983F"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This indicator aims to measure performance in ensuring that the 1st LAAC Review takes place within 4 weeks of the child being accommodated, as stated in the Immediate Care Planning Procedures for Children and Young People.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8AA81E"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r w:rsidR="00A400E5" w14:paraId="12A4D991"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24AA19"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HSCP-05-BIP-6</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9E4231"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of Adult Protection cases where the required timescales have been met</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5E4C1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AE2BB8">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99AC41"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93.5%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71FF4D"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92%</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5BDD9A" w14:textId="4070171C" w:rsidR="00A400E5" w:rsidRDefault="00311E28">
            <w:pPr>
              <w:pStyle w:val="Normal4"/>
              <w:rPr>
                <w:rFonts w:ascii="Verdana" w:eastAsia="Verdana" w:hAnsi="Verdana" w:cs="Verdana"/>
                <w:color w:val="000000"/>
                <w:sz w:val="16"/>
              </w:rPr>
            </w:pPr>
            <w:r>
              <w:rPr>
                <w:rFonts w:ascii="Arial" w:hAnsi="Arial" w:cs="Arial"/>
                <w:noProof/>
                <w:sz w:val="20"/>
                <w:szCs w:val="20"/>
              </w:rPr>
              <w:drawing>
                <wp:inline distT="0" distB="0" distL="0" distR="0" wp14:anchorId="32DDB300" wp14:editId="57100113">
                  <wp:extent cx="200025" cy="200025"/>
                  <wp:effectExtent l="0" t="0" r="0" b="0"/>
                  <wp:docPr id="4" name="Picture 2"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51325D"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92%</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05F653"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Measures the speed with which sequential adult support and protection actions are taken against timescales laid out in local social work procedures.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C78E24"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older population and more vulnerable citizens are supported to maintain their independence and enjoy a high quality of life, and they, their families and carers benefit from effective care and support services</w:t>
            </w:r>
          </w:p>
        </w:tc>
      </w:tr>
      <w:tr w:rsidR="00A400E5" w14:paraId="5F513E9A"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3B450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lastRenderedPageBreak/>
              <w:t>HSCP-06-BIP-6</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D3DD9B"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of customers (65+) meeting the target of 6 weeks from completion of community care assessment to service delivery</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E968C3"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557B3C">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64D86E" w14:textId="77777777" w:rsidR="00A400E5" w:rsidRDefault="00557B3C">
            <w:pPr>
              <w:pStyle w:val="Normal4"/>
              <w:rPr>
                <w:rFonts w:ascii="Verdana" w:eastAsia="Verdana" w:hAnsi="Verdana" w:cs="Verdana"/>
                <w:color w:val="000000"/>
                <w:sz w:val="16"/>
              </w:rPr>
            </w:pPr>
            <w:r>
              <w:rPr>
                <w:rFonts w:ascii="Verdana" w:eastAsia="Verdana" w:hAnsi="Verdana" w:cs="Verdana"/>
                <w:color w:val="000000"/>
                <w:sz w:val="16"/>
              </w:rPr>
              <w:t>97.6%</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CFDAC4"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95%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084CC6" w14:textId="33E1EFD9" w:rsidR="00A400E5" w:rsidRDefault="00311E28">
            <w:pPr>
              <w:pStyle w:val="Normal4"/>
              <w:rPr>
                <w:rFonts w:ascii="Verdana" w:eastAsia="Verdana" w:hAnsi="Verdana" w:cs="Verdana"/>
                <w:color w:val="000000"/>
                <w:sz w:val="16"/>
              </w:rPr>
            </w:pPr>
            <w:r>
              <w:rPr>
                <w:rFonts w:ascii="Arial" w:hAnsi="Arial" w:cs="Arial"/>
                <w:noProof/>
                <w:sz w:val="20"/>
                <w:szCs w:val="20"/>
              </w:rPr>
              <w:drawing>
                <wp:inline distT="0" distB="0" distL="0" distR="0" wp14:anchorId="7E28DB71" wp14:editId="4F90B4B1">
                  <wp:extent cx="200025" cy="200025"/>
                  <wp:effectExtent l="0" t="0" r="0" b="0"/>
                  <wp:docPr id="5" name="Picture 16"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5760AEB" w14:textId="77777777" w:rsidR="00A400E5" w:rsidRDefault="00557B3C">
            <w:pPr>
              <w:pStyle w:val="Normal4"/>
              <w:rPr>
                <w:rFonts w:ascii="Verdana" w:eastAsia="Verdana" w:hAnsi="Verdana" w:cs="Verdana"/>
                <w:color w:val="000000"/>
                <w:sz w:val="16"/>
              </w:rPr>
            </w:pPr>
            <w:r>
              <w:rPr>
                <w:rFonts w:ascii="Verdana" w:eastAsia="Verdana" w:hAnsi="Verdana" w:cs="Verdana"/>
                <w:color w:val="000000"/>
                <w:sz w:val="16"/>
              </w:rPr>
              <w:t>95%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8D9BAF"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Measures </w:t>
            </w:r>
            <w:proofErr w:type="spellStart"/>
            <w:r>
              <w:rPr>
                <w:rFonts w:ascii="Verdana" w:eastAsia="Verdana" w:hAnsi="Verdana" w:cs="Verdana"/>
                <w:color w:val="000000"/>
                <w:sz w:val="16"/>
              </w:rPr>
              <w:t>timeousness</w:t>
            </w:r>
            <w:proofErr w:type="spellEnd"/>
            <w:r>
              <w:rPr>
                <w:rFonts w:ascii="Verdana" w:eastAsia="Verdana" w:hAnsi="Verdana" w:cs="Verdana"/>
                <w:color w:val="000000"/>
                <w:sz w:val="16"/>
              </w:rPr>
              <w:t xml:space="preserve"> of assessment processes in line Assessment and Care Management Policy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9A58E5"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older population and more vulnerable citizens are supported to maintain their independence and enjoy a high quality of life, and they, their families and carers benefit from effective care and support services</w:t>
            </w:r>
          </w:p>
        </w:tc>
      </w:tr>
      <w:tr w:rsidR="00A400E5" w14:paraId="6E794622"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DB8C10"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HSCP-07-BIP-6</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990DCA"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of CJSW Reports submitted to court by due date</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B2DF45"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557B3C">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62C0839"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99%</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44485B"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95%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9886C7" w14:textId="426381AA"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0777318" wp14:editId="66CABE92">
                  <wp:extent cx="200025" cy="200025"/>
                  <wp:effectExtent l="0" t="0" r="0" b="0"/>
                  <wp:docPr id="6" name="Picture 15"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775137" w14:textId="77777777" w:rsidR="00A400E5" w:rsidRDefault="00557B3C">
            <w:pPr>
              <w:pStyle w:val="Normal4"/>
              <w:rPr>
                <w:rFonts w:ascii="Verdana" w:eastAsia="Verdana" w:hAnsi="Verdana" w:cs="Verdana"/>
                <w:color w:val="000000"/>
                <w:sz w:val="16"/>
              </w:rPr>
            </w:pPr>
            <w:r>
              <w:rPr>
                <w:rFonts w:ascii="Verdana" w:eastAsia="Verdana" w:hAnsi="Verdana" w:cs="Verdana"/>
                <w:color w:val="000000"/>
                <w:sz w:val="16"/>
              </w:rPr>
              <w:t>95%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738B6B"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This indicator measures the speed of response by Criminal Justice Social Work in submitting court reports within target timescales. This indicator links to the requirements within the National Outcomes and Standards for Social Work Services in the Criminal Justice System.</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B83295"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A400E5" w14:paraId="48F8DBE0"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84758C"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HSCP-08-BIP-6</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D9E449E"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The % of individuals beginning a work placement within 7 working days of receiving a Community Payback Order</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BB232F"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AE2BB8">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41AE59"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CA51DE"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80%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B37AB3" w14:textId="74E314EA"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18708B5" wp14:editId="7049E174">
                  <wp:extent cx="200025" cy="200025"/>
                  <wp:effectExtent l="0" t="0" r="0" b="0"/>
                  <wp:docPr id="7" name="Picture 14"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77290D"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80%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6EB3A9"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This indicator measures the speed of response by Criminal Justice Social Work in establishing the commencement of a Community Payback Order after the disposal has been made by the Court. This indicator links to the requirements within the National Outcomes and Standards for Social Work Services in the Criminal Justice System.</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EEF2F5D"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East Dunbartonshire is a safe place in which to live, work and visit.</w:t>
            </w:r>
          </w:p>
        </w:tc>
      </w:tr>
      <w:tr w:rsidR="00A400E5" w14:paraId="5E6C7EAD"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E17F918"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HSCP-09-BIP-6</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BBC398"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Percentage of people 65+ indicating satisfaction with their social interaction opportunities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4B68B2"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FC63A1"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97%</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871810"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95%</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B31253" w14:textId="3D4ADB6F"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465C8F2" wp14:editId="2EFAA2BC">
                  <wp:extent cx="200025" cy="200025"/>
                  <wp:effectExtent l="0" t="0" r="0" b="0"/>
                  <wp:docPr id="8" name="Picture 13"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3D2E560"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95%</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CB66AF0"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Collated from sample of 50 case reviews analysed each quarter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317BF0" w14:textId="77777777" w:rsidR="00A400E5" w:rsidRDefault="00AE2BB8">
            <w:pPr>
              <w:pStyle w:val="Normal4"/>
              <w:rPr>
                <w:rFonts w:ascii="Verdana" w:eastAsia="Verdana" w:hAnsi="Verdana" w:cs="Verdana"/>
                <w:color w:val="000000"/>
                <w:sz w:val="16"/>
              </w:rPr>
            </w:pPr>
            <w:r w:rsidRPr="00AE2BB8">
              <w:rPr>
                <w:rFonts w:ascii="Verdana" w:eastAsia="Verdana" w:hAnsi="Verdana" w:cs="Verdana"/>
                <w:color w:val="000000"/>
                <w:sz w:val="16"/>
              </w:rPr>
              <w:t>Our older population and more vulnerable citizens are supported to maintain their independence and enjoy a high quality of life, and they, their families and carers benefit from effective care and support services</w:t>
            </w:r>
          </w:p>
        </w:tc>
      </w:tr>
      <w:tr w:rsidR="00A400E5" w14:paraId="6D2D602B"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44A08C"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lastRenderedPageBreak/>
              <w:t>HSCP-94-LPI-3</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CFCB5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of Initial Child Protection Planning Meetings taking place within Child Protection National Guidance target timescales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B89018"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AE2BB8">
              <w:rPr>
                <w:rFonts w:ascii="Verdana" w:eastAsia="Verdana" w:hAnsi="Verdana" w:cs="Verdana"/>
                <w:color w:val="000000"/>
                <w:sz w:val="16"/>
              </w:rPr>
              <w:t>Monthly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7C97DA"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DA4357"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90%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561C7A" w14:textId="0A5F694D"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FDAABF0" wp14:editId="4DAE734A">
                  <wp:extent cx="200025" cy="200025"/>
                  <wp:effectExtent l="0" t="0" r="0" b="0"/>
                  <wp:docPr id="9" name="Picture 12"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8F2CD0"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90%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B7261D"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This indicator aims to measure performance in ensuring that all initial Child Protection Case Conferences take place within 21 days from the date of the referral. This links to the Child Protection National Guidance on timescales.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3E1EB8"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r w:rsidR="00A400E5" w14:paraId="2A0A1221"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CF3DF9"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HSCP-96-LPI-3</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891FBF"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of Social Work Reports Submitted to Child Protection Planning Meetings</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93B543"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AE2BB8">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9D864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34ECBB"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86A9418" w14:textId="17D1FBFA"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302F456" wp14:editId="2267E9DF">
                  <wp:extent cx="200025" cy="200025"/>
                  <wp:effectExtent l="0" t="0" r="0" b="0"/>
                  <wp:docPr id="10" name="Picture 11"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C029E5"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14137A" w14:textId="77777777" w:rsidR="00A400E5" w:rsidRDefault="00AE2BB8">
            <w:pPr>
              <w:pStyle w:val="Normal4"/>
              <w:rPr>
                <w:rFonts w:ascii="Verdana" w:eastAsia="Verdana" w:hAnsi="Verdana" w:cs="Verdana"/>
                <w:color w:val="000000"/>
                <w:sz w:val="16"/>
              </w:rPr>
            </w:pPr>
            <w:r w:rsidRPr="00AE2BB8">
              <w:rPr>
                <w:rFonts w:ascii="Verdana" w:eastAsia="Verdana" w:hAnsi="Verdana" w:cs="Verdana"/>
                <w:color w:val="000000"/>
                <w:sz w:val="16"/>
              </w:rPr>
              <w:t>Measures adherence to child protection intervention timescales</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B3C0EA1"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r w:rsidR="00A400E5" w14:paraId="12F41197"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663515"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HSCP-BIP-10</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0F5033"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Percentage of adults in receipt of services who have had their personal outcomes fully or partially met</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84B21C"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AE2BB8">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B1A022" w14:textId="77777777" w:rsidR="00A400E5" w:rsidRDefault="00AE2BB8">
            <w:pPr>
              <w:pStyle w:val="Normal4"/>
              <w:rPr>
                <w:rFonts w:ascii="Verdana" w:eastAsia="Verdana" w:hAnsi="Verdana" w:cs="Verdana"/>
                <w:color w:val="000000"/>
                <w:sz w:val="16"/>
              </w:rPr>
            </w:pPr>
            <w:r>
              <w:rPr>
                <w:rFonts w:ascii="Verdana" w:eastAsia="Verdana" w:hAnsi="Verdana" w:cs="Verdana"/>
                <w:color w:val="000000"/>
                <w:sz w:val="16"/>
              </w:rPr>
              <w:t>N</w:t>
            </w:r>
            <w:r w:rsidR="00CA3D58">
              <w:rPr>
                <w:rFonts w:ascii="Verdana" w:eastAsia="Verdana" w:hAnsi="Verdana" w:cs="Verdana"/>
                <w:color w:val="000000"/>
                <w:sz w:val="16"/>
              </w:rPr>
              <w:t>ot Available</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59088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90%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A8E427" w14:textId="16A98431"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636456D0" wp14:editId="150BF48D">
                  <wp:extent cx="200025" cy="200025"/>
                  <wp:effectExtent l="0" t="0" r="0" b="0"/>
                  <wp:docPr id="11" name="Picture 11"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45A674" w14:textId="77777777" w:rsidR="00A400E5" w:rsidRDefault="00CA3D58">
            <w:pPr>
              <w:pStyle w:val="Normal4"/>
              <w:rPr>
                <w:rFonts w:ascii="Verdana" w:eastAsia="Verdana" w:hAnsi="Verdana" w:cs="Verdana"/>
                <w:color w:val="000000"/>
                <w:sz w:val="16"/>
              </w:rPr>
            </w:pPr>
            <w:r>
              <w:rPr>
                <w:rFonts w:ascii="Verdana" w:eastAsia="Verdana" w:hAnsi="Verdana" w:cs="Verdana"/>
                <w:color w:val="000000"/>
                <w:sz w:val="16"/>
              </w:rPr>
              <w:t>90%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0F746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Measures achievement of outcome-focused support activity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F1591A"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older population and more vulnerable citizens are supported to maintain their independence and enjoy a high quality of life, and they, their families and carers benefit from effective care and support services</w:t>
            </w:r>
          </w:p>
        </w:tc>
      </w:tr>
      <w:tr w:rsidR="00A400E5" w14:paraId="09206F06"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8538AD9"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HSCP-CS-LPI-3</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027B20"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of Court report requests allocated to a Social Worker within 2 Working Days of Receipt</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23A61BB"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 </w:t>
            </w:r>
            <w:r w:rsidR="00CA3D58">
              <w:rPr>
                <w:rFonts w:ascii="Verdana" w:eastAsia="Verdana" w:hAnsi="Verdana" w:cs="Verdana"/>
                <w:color w:val="000000"/>
                <w:sz w:val="16"/>
              </w:rPr>
              <w:t>Quarterly</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C3F402"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74EFF4"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100%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264DD1" w14:textId="238F7BD0"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B636605" wp14:editId="287EFAD4">
                  <wp:extent cx="200025" cy="200025"/>
                  <wp:effectExtent l="0" t="0" r="0" b="0"/>
                  <wp:docPr id="12" name="Picture 10" descr="On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 descr="On Targ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840D2B" w14:textId="77777777" w:rsidR="00A400E5" w:rsidRDefault="00CA3D58">
            <w:pPr>
              <w:pStyle w:val="Normal4"/>
              <w:rPr>
                <w:rFonts w:ascii="Verdana" w:eastAsia="Verdana" w:hAnsi="Verdana" w:cs="Verdana"/>
                <w:color w:val="000000"/>
                <w:sz w:val="16"/>
              </w:rPr>
            </w:pPr>
            <w:r>
              <w:rPr>
                <w:rFonts w:ascii="Verdana" w:eastAsia="Verdana" w:hAnsi="Verdana" w:cs="Verdana"/>
                <w:color w:val="000000"/>
                <w:sz w:val="16"/>
              </w:rPr>
              <w:t>100%</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F9CD9D"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Measures adherence to criminal justice timescale standards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51D335"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r w:rsidR="00A400E5" w14:paraId="1712233F" w14:textId="77777777" w:rsidTr="00557B3C">
        <w:tc>
          <w:tcPr>
            <w:tcW w:w="99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C4FF9B2"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HSCP-SOL-CHN9</w:t>
            </w:r>
          </w:p>
        </w:tc>
        <w:tc>
          <w:tcPr>
            <w:tcW w:w="3447"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2AE433"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Balance of Care for looked after children: % of children being looked after in the Community</w:t>
            </w:r>
          </w:p>
        </w:tc>
        <w:tc>
          <w:tcPr>
            <w:tcW w:w="110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F815DC0"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SCHN09</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F69E2A"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80%</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01E7E36"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89%</w:t>
            </w:r>
          </w:p>
        </w:tc>
        <w:tc>
          <w:tcPr>
            <w:tcW w:w="86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DCA600" w14:textId="6246726B" w:rsidR="00A400E5" w:rsidRDefault="00311E28">
            <w:pPr>
              <w:pStyle w:val="Normal4"/>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F4D9C57" wp14:editId="69296697">
                  <wp:extent cx="200025" cy="200025"/>
                  <wp:effectExtent l="0" t="0" r="0" b="0"/>
                  <wp:docPr id="13" name="Picture 9" descr="Off 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Off tar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03"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D9134F" w14:textId="77777777" w:rsidR="00A400E5" w:rsidRDefault="00CA3D58">
            <w:pPr>
              <w:pStyle w:val="Normal4"/>
              <w:rPr>
                <w:rFonts w:ascii="Verdana" w:eastAsia="Verdana" w:hAnsi="Verdana" w:cs="Verdana"/>
                <w:color w:val="000000"/>
                <w:sz w:val="16"/>
              </w:rPr>
            </w:pPr>
            <w:r>
              <w:rPr>
                <w:rFonts w:ascii="Verdana" w:eastAsia="Verdana" w:hAnsi="Verdana" w:cs="Verdana"/>
                <w:color w:val="000000"/>
                <w:sz w:val="16"/>
              </w:rPr>
              <w:t>89%</w:t>
            </w:r>
          </w:p>
        </w:tc>
        <w:tc>
          <w:tcPr>
            <w:tcW w:w="358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DC69837"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 xml:space="preserve">This indicator is required to be reported as part of the LGBF Framework. It aims to measure the proportion of children who are in the care of the local authority being looked after in a community setting rather than a residential care setting.  </w:t>
            </w:r>
          </w:p>
        </w:tc>
        <w:tc>
          <w:tcPr>
            <w:tcW w:w="282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6CA39A5" w14:textId="77777777" w:rsidR="00A400E5" w:rsidRDefault="00A400E5">
            <w:pPr>
              <w:pStyle w:val="Normal4"/>
              <w:rPr>
                <w:rFonts w:ascii="Verdana" w:eastAsia="Verdana" w:hAnsi="Verdana" w:cs="Verdana"/>
                <w:color w:val="000000"/>
                <w:sz w:val="16"/>
              </w:rPr>
            </w:pPr>
            <w:r>
              <w:rPr>
                <w:rFonts w:ascii="Verdana" w:eastAsia="Verdana" w:hAnsi="Verdana" w:cs="Verdana"/>
                <w:color w:val="000000"/>
                <w:sz w:val="16"/>
              </w:rPr>
              <w:t>Our children and young people are safe, healthy and ready to learn.</w:t>
            </w:r>
          </w:p>
        </w:tc>
      </w:tr>
    </w:tbl>
    <w:p w14:paraId="2DDED31F" w14:textId="77777777" w:rsidR="00A400E5" w:rsidRDefault="00A400E5">
      <w:pPr>
        <w:pStyle w:val="Normal4"/>
        <w:sectPr w:rsidR="00A400E5">
          <w:type w:val="continuous"/>
          <w:pgSz w:w="16838" w:h="11906" w:orient="landscape"/>
          <w:pgMar w:top="1440" w:right="740" w:bottom="1440" w:left="740" w:header="708" w:footer="708" w:gutter="0"/>
          <w:cols w:space="708"/>
          <w:docGrid w:linePitch="360"/>
        </w:sectPr>
      </w:pPr>
    </w:p>
    <w:p w14:paraId="58561EAF" w14:textId="77777777" w:rsidR="00A400E5" w:rsidRDefault="00A400E5">
      <w:pPr>
        <w:pStyle w:val="Normal4"/>
        <w:spacing w:line="120" w:lineRule="auto"/>
      </w:pPr>
    </w:p>
    <w:p w14:paraId="7AE3F1EB" w14:textId="77777777" w:rsidR="00A400E5" w:rsidRDefault="00A400E5">
      <w:pPr>
        <w:pStyle w:val="Normal4"/>
        <w:sectPr w:rsidR="00A400E5">
          <w:type w:val="continuous"/>
          <w:pgSz w:w="16838" w:h="11906" w:orient="landscape"/>
          <w:pgMar w:top="1440" w:right="740" w:bottom="1440" w:left="740" w:header="708" w:footer="708" w:gutter="0"/>
          <w:cols w:space="708"/>
          <w:docGrid w:linePitch="360"/>
        </w:sectPr>
      </w:pPr>
      <w:r>
        <w:rPr>
          <w:color w:val="FFFFFF"/>
        </w:rPr>
        <w:t xml:space="preserve"> </w:t>
      </w:r>
    </w:p>
    <w:p w14:paraId="15C4B61D" w14:textId="77777777" w:rsidR="00A400E5" w:rsidRDefault="00A400E5" w:rsidP="00A400E5">
      <w:pPr>
        <w:pStyle w:val="Heading10"/>
        <w:rPr>
          <w:sz w:val="40"/>
          <w:szCs w:val="40"/>
          <w:lang w:eastAsia="en-US"/>
        </w:rPr>
      </w:pPr>
      <w:r>
        <w:rPr>
          <w:sz w:val="40"/>
          <w:szCs w:val="40"/>
          <w:lang w:eastAsia="en-US"/>
        </w:rPr>
        <w:lastRenderedPageBreak/>
        <w:t>Section 6</w:t>
      </w:r>
      <w:r w:rsidR="00092374">
        <w:rPr>
          <w:sz w:val="40"/>
          <w:szCs w:val="40"/>
          <w:lang w:eastAsia="en-US"/>
        </w:rPr>
        <w:t xml:space="preserve"> </w:t>
      </w:r>
      <w:r>
        <w:rPr>
          <w:sz w:val="40"/>
          <w:szCs w:val="40"/>
          <w:lang w:eastAsia="en-US"/>
        </w:rPr>
        <w:t>- Sustainability</w:t>
      </w:r>
    </w:p>
    <w:p w14:paraId="368B462F" w14:textId="77777777" w:rsidR="00A400E5" w:rsidRDefault="0066097A" w:rsidP="00A400E5">
      <w:pPr>
        <w:pStyle w:val="Normal6"/>
        <w:rPr>
          <w:rFonts w:ascii="Arial" w:hAnsi="Arial" w:cs="Arial"/>
          <w:color w:val="000000"/>
          <w:sz w:val="20"/>
          <w:szCs w:val="20"/>
        </w:rPr>
      </w:pPr>
      <w:r w:rsidRPr="00115E8F">
        <w:rPr>
          <w:rFonts w:ascii="Arial" w:hAnsi="Arial" w:cs="Arial"/>
        </w:rPr>
        <w:t>We recognise that we have a role to play in responding to the global climate and ecological emergency</w:t>
      </w:r>
      <w:r>
        <w:rPr>
          <w:rFonts w:ascii="Arial" w:hAnsi="Arial" w:cs="Arial"/>
        </w:rPr>
        <w:t>, and</w:t>
      </w:r>
      <w:r w:rsidRPr="00115E8F">
        <w:rPr>
          <w:rFonts w:ascii="Arial" w:hAnsi="Arial" w:cs="Arial"/>
        </w:rPr>
        <w:t xml:space="preserve"> </w:t>
      </w:r>
      <w:r>
        <w:rPr>
          <w:rFonts w:ascii="Arial" w:hAnsi="Arial" w:cs="Arial"/>
        </w:rPr>
        <w:t xml:space="preserve">improving well-being </w:t>
      </w:r>
      <w:r w:rsidRPr="00115E8F">
        <w:rPr>
          <w:rFonts w:ascii="Arial" w:hAnsi="Arial" w:cs="Arial"/>
        </w:rPr>
        <w:t>and we will do so via the activities described below</w:t>
      </w:r>
      <w:r>
        <w:rPr>
          <w:rFonts w:ascii="Arial" w:hAnsi="Arial" w:cs="Arial"/>
        </w:rPr>
        <w:t>:</w:t>
      </w:r>
    </w:p>
    <w:p w14:paraId="18105623" w14:textId="77777777" w:rsidR="00A400E5" w:rsidRDefault="00A400E5" w:rsidP="00A400E5">
      <w:pPr>
        <w:pStyle w:val="Normal6"/>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of Sustainability actions"/>
      </w:tblPr>
      <w:tblGrid>
        <w:gridCol w:w="1843"/>
        <w:gridCol w:w="2552"/>
        <w:gridCol w:w="2409"/>
        <w:gridCol w:w="2494"/>
        <w:gridCol w:w="2325"/>
        <w:gridCol w:w="2325"/>
      </w:tblGrid>
      <w:tr w:rsidR="00A400E5" w:rsidRPr="00A400E5" w14:paraId="440C1013" w14:textId="77777777" w:rsidTr="00A400E5">
        <w:tc>
          <w:tcPr>
            <w:tcW w:w="1843" w:type="dxa"/>
            <w:shd w:val="clear" w:color="auto" w:fill="BFBFBF"/>
          </w:tcPr>
          <w:p w14:paraId="45C5471E" w14:textId="77777777" w:rsidR="00A400E5" w:rsidRPr="00A400E5" w:rsidRDefault="00A400E5" w:rsidP="00A400E5">
            <w:pPr>
              <w:pStyle w:val="Normal6"/>
              <w:rPr>
                <w:rFonts w:ascii="Arial" w:hAnsi="Arial" w:cs="Arial"/>
                <w:b/>
                <w:bCs/>
                <w:color w:val="000000"/>
                <w:sz w:val="20"/>
                <w:szCs w:val="20"/>
              </w:rPr>
            </w:pPr>
            <w:r w:rsidRPr="00A400E5">
              <w:rPr>
                <w:rFonts w:ascii="Arial" w:hAnsi="Arial" w:cs="Arial"/>
                <w:b/>
                <w:bCs/>
                <w:color w:val="000000"/>
                <w:sz w:val="20"/>
                <w:szCs w:val="20"/>
              </w:rPr>
              <w:t>Service activity</w:t>
            </w:r>
          </w:p>
        </w:tc>
        <w:tc>
          <w:tcPr>
            <w:tcW w:w="2552" w:type="dxa"/>
            <w:shd w:val="clear" w:color="auto" w:fill="BFBFBF"/>
          </w:tcPr>
          <w:p w14:paraId="3C4631E6" w14:textId="77777777" w:rsidR="00A400E5" w:rsidRPr="00A400E5" w:rsidRDefault="00A400E5" w:rsidP="00A400E5">
            <w:pPr>
              <w:pStyle w:val="Normal6"/>
              <w:rPr>
                <w:rFonts w:ascii="Arial" w:hAnsi="Arial" w:cs="Arial"/>
                <w:b/>
                <w:bCs/>
                <w:color w:val="000000"/>
                <w:sz w:val="20"/>
                <w:szCs w:val="20"/>
              </w:rPr>
            </w:pPr>
            <w:r w:rsidRPr="00A400E5">
              <w:rPr>
                <w:rFonts w:ascii="Arial" w:hAnsi="Arial" w:cs="Arial"/>
                <w:b/>
                <w:bCs/>
                <w:color w:val="000000"/>
                <w:sz w:val="20"/>
                <w:szCs w:val="20"/>
              </w:rPr>
              <w:t xml:space="preserve">Impacts on climate change mitigation </w:t>
            </w:r>
          </w:p>
        </w:tc>
        <w:tc>
          <w:tcPr>
            <w:tcW w:w="2409" w:type="dxa"/>
            <w:shd w:val="clear" w:color="auto" w:fill="BFBFBF"/>
          </w:tcPr>
          <w:p w14:paraId="6BF522E3" w14:textId="77777777" w:rsidR="00A400E5" w:rsidRPr="00A400E5" w:rsidRDefault="00A400E5" w:rsidP="00A400E5">
            <w:pPr>
              <w:pStyle w:val="Normal6"/>
              <w:rPr>
                <w:rFonts w:ascii="Arial" w:hAnsi="Arial" w:cs="Arial"/>
                <w:b/>
                <w:bCs/>
                <w:color w:val="000000"/>
                <w:sz w:val="20"/>
                <w:szCs w:val="20"/>
              </w:rPr>
            </w:pPr>
            <w:r w:rsidRPr="00A400E5">
              <w:rPr>
                <w:rFonts w:ascii="Arial" w:hAnsi="Arial" w:cs="Arial"/>
                <w:b/>
                <w:bCs/>
                <w:color w:val="000000"/>
                <w:sz w:val="20"/>
                <w:szCs w:val="20"/>
              </w:rPr>
              <w:t xml:space="preserve">Impacts on climate change adaptation </w:t>
            </w:r>
          </w:p>
        </w:tc>
        <w:tc>
          <w:tcPr>
            <w:tcW w:w="2494" w:type="dxa"/>
            <w:shd w:val="clear" w:color="auto" w:fill="BFBFBF"/>
          </w:tcPr>
          <w:p w14:paraId="3648529B" w14:textId="77777777" w:rsidR="00A400E5" w:rsidRPr="00A400E5" w:rsidRDefault="00A400E5" w:rsidP="00A400E5">
            <w:pPr>
              <w:pStyle w:val="Normal6"/>
              <w:rPr>
                <w:rFonts w:ascii="Arial" w:hAnsi="Arial" w:cs="Arial"/>
                <w:b/>
                <w:bCs/>
                <w:color w:val="000000"/>
                <w:sz w:val="20"/>
                <w:szCs w:val="20"/>
              </w:rPr>
            </w:pPr>
            <w:r w:rsidRPr="00A400E5">
              <w:rPr>
                <w:rFonts w:ascii="Arial" w:hAnsi="Arial" w:cs="Arial"/>
                <w:b/>
                <w:bCs/>
                <w:color w:val="000000"/>
                <w:sz w:val="20"/>
                <w:szCs w:val="20"/>
              </w:rPr>
              <w:t xml:space="preserve">Impacts on biodiversity </w:t>
            </w:r>
          </w:p>
        </w:tc>
        <w:tc>
          <w:tcPr>
            <w:tcW w:w="2325" w:type="dxa"/>
            <w:shd w:val="clear" w:color="auto" w:fill="BFBFBF"/>
          </w:tcPr>
          <w:p w14:paraId="0F95CCC4" w14:textId="77777777" w:rsidR="00A400E5" w:rsidRPr="00A400E5" w:rsidRDefault="00A400E5" w:rsidP="00A400E5">
            <w:pPr>
              <w:pStyle w:val="Normal6"/>
              <w:rPr>
                <w:rFonts w:ascii="Arial" w:hAnsi="Arial" w:cs="Arial"/>
                <w:b/>
                <w:bCs/>
                <w:color w:val="000000"/>
                <w:sz w:val="20"/>
                <w:szCs w:val="20"/>
              </w:rPr>
            </w:pPr>
            <w:r w:rsidRPr="00A400E5">
              <w:rPr>
                <w:rFonts w:ascii="Arial" w:hAnsi="Arial" w:cs="Arial"/>
                <w:b/>
                <w:bCs/>
                <w:color w:val="000000"/>
                <w:sz w:val="20"/>
                <w:szCs w:val="20"/>
              </w:rPr>
              <w:t>Impacts on greenspace</w:t>
            </w:r>
          </w:p>
        </w:tc>
        <w:tc>
          <w:tcPr>
            <w:tcW w:w="2325" w:type="dxa"/>
            <w:shd w:val="clear" w:color="auto" w:fill="BFBFBF"/>
          </w:tcPr>
          <w:p w14:paraId="00DD477C" w14:textId="77777777" w:rsidR="00A400E5" w:rsidRPr="00A400E5" w:rsidRDefault="00A400E5" w:rsidP="00A400E5">
            <w:pPr>
              <w:pStyle w:val="Normal6"/>
              <w:rPr>
                <w:rFonts w:ascii="Arial" w:hAnsi="Arial" w:cs="Arial"/>
                <w:b/>
                <w:bCs/>
                <w:color w:val="000000"/>
                <w:sz w:val="20"/>
                <w:szCs w:val="20"/>
              </w:rPr>
            </w:pPr>
            <w:r w:rsidRPr="00A400E5">
              <w:rPr>
                <w:rFonts w:ascii="Arial" w:hAnsi="Arial" w:cs="Arial"/>
                <w:b/>
                <w:bCs/>
                <w:color w:val="000000"/>
                <w:sz w:val="20"/>
                <w:szCs w:val="20"/>
              </w:rPr>
              <w:t>Other sustainability impacts</w:t>
            </w:r>
          </w:p>
        </w:tc>
      </w:tr>
      <w:tr w:rsidR="00410615" w:rsidRPr="00A400E5" w14:paraId="1C67A8A2" w14:textId="77777777" w:rsidTr="00A400E5">
        <w:tc>
          <w:tcPr>
            <w:tcW w:w="1843" w:type="dxa"/>
            <w:shd w:val="clear" w:color="auto" w:fill="auto"/>
          </w:tcPr>
          <w:p w14:paraId="1DD1934E" w14:textId="77777777" w:rsidR="00410615" w:rsidRPr="0009332B" w:rsidRDefault="00410615" w:rsidP="00410615">
            <w:pPr>
              <w:autoSpaceDE w:val="0"/>
              <w:autoSpaceDN w:val="0"/>
              <w:adjustRightInd w:val="0"/>
              <w:rPr>
                <w:rFonts w:ascii="Arial" w:hAnsi="Arial" w:cs="Arial"/>
                <w:sz w:val="20"/>
                <w:szCs w:val="20"/>
                <w:lang w:val="en"/>
              </w:rPr>
            </w:pPr>
            <w:r w:rsidRPr="0009332B">
              <w:rPr>
                <w:rFonts w:ascii="Arial" w:hAnsi="Arial" w:cs="Arial"/>
                <w:sz w:val="20"/>
                <w:szCs w:val="20"/>
                <w:lang w:val="en"/>
              </w:rPr>
              <w:t>Oversight of the LO5 ‘Healthy Environments’ Group.</w:t>
            </w:r>
          </w:p>
          <w:p w14:paraId="0C0CD395" w14:textId="77777777" w:rsidR="00410615" w:rsidRPr="0009332B" w:rsidRDefault="00410615" w:rsidP="00410615">
            <w:pPr>
              <w:pStyle w:val="ListParagraph"/>
              <w:ind w:left="0"/>
              <w:rPr>
                <w:rFonts w:ascii="Arial" w:hAnsi="Arial" w:cs="Arial"/>
                <w:lang w:val="en"/>
              </w:rPr>
            </w:pPr>
          </w:p>
        </w:tc>
        <w:tc>
          <w:tcPr>
            <w:tcW w:w="2552" w:type="dxa"/>
            <w:shd w:val="clear" w:color="auto" w:fill="auto"/>
          </w:tcPr>
          <w:p w14:paraId="631DB01A"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Remit of group includes active travel and food growing, which have carbon reduction benefits.</w:t>
            </w:r>
          </w:p>
        </w:tc>
        <w:tc>
          <w:tcPr>
            <w:tcW w:w="2409" w:type="dxa"/>
            <w:shd w:val="clear" w:color="auto" w:fill="auto"/>
          </w:tcPr>
          <w:p w14:paraId="04F9BF66"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Remit of group includes climate change adaptation.</w:t>
            </w:r>
          </w:p>
        </w:tc>
        <w:tc>
          <w:tcPr>
            <w:tcW w:w="2494" w:type="dxa"/>
            <w:shd w:val="clear" w:color="auto" w:fill="auto"/>
          </w:tcPr>
          <w:p w14:paraId="7C305962"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Remit of group includes biodiversity preservation and enhancement.</w:t>
            </w:r>
          </w:p>
        </w:tc>
        <w:tc>
          <w:tcPr>
            <w:tcW w:w="2325" w:type="dxa"/>
            <w:shd w:val="clear" w:color="auto" w:fill="auto"/>
          </w:tcPr>
          <w:p w14:paraId="65E200AE"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Remit of group includes greenspace preservation and enhancement.</w:t>
            </w:r>
          </w:p>
        </w:tc>
        <w:tc>
          <w:tcPr>
            <w:tcW w:w="2325" w:type="dxa"/>
            <w:shd w:val="clear" w:color="auto" w:fill="auto"/>
          </w:tcPr>
          <w:p w14:paraId="2A410B9F"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 xml:space="preserve">Remit of group extends to advancing other related sustainability agendas, notably Health. </w:t>
            </w:r>
          </w:p>
        </w:tc>
      </w:tr>
      <w:tr w:rsidR="00410615" w:rsidRPr="00A400E5" w14:paraId="4F7517E2" w14:textId="77777777" w:rsidTr="00A400E5">
        <w:tc>
          <w:tcPr>
            <w:tcW w:w="1843" w:type="dxa"/>
            <w:shd w:val="clear" w:color="auto" w:fill="auto"/>
          </w:tcPr>
          <w:p w14:paraId="4FBD0879"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Planned support of the development and delivery of the emerging Climate Action Plan.</w:t>
            </w:r>
          </w:p>
        </w:tc>
        <w:tc>
          <w:tcPr>
            <w:tcW w:w="2552" w:type="dxa"/>
            <w:shd w:val="clear" w:color="auto" w:fill="auto"/>
          </w:tcPr>
          <w:p w14:paraId="21FAD796"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Delivery of climate change mitigation benefits is a key objective of the document.</w:t>
            </w:r>
          </w:p>
        </w:tc>
        <w:tc>
          <w:tcPr>
            <w:tcW w:w="2409" w:type="dxa"/>
            <w:shd w:val="clear" w:color="auto" w:fill="auto"/>
          </w:tcPr>
          <w:p w14:paraId="2F2D4FDD"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Delivery of adaptation benefits is a key objective of the document.</w:t>
            </w:r>
          </w:p>
        </w:tc>
        <w:tc>
          <w:tcPr>
            <w:tcW w:w="2494" w:type="dxa"/>
            <w:shd w:val="clear" w:color="auto" w:fill="auto"/>
          </w:tcPr>
          <w:p w14:paraId="785D97DD"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It is intended that the document will deliver co-benefits for biodiversity through engaging with community-led implementation of nature-based solutions to climate change and biodiversity decline.</w:t>
            </w:r>
          </w:p>
          <w:p w14:paraId="3997FD89" w14:textId="77777777" w:rsidR="00410615" w:rsidRPr="0009332B" w:rsidRDefault="00410615" w:rsidP="00410615">
            <w:pPr>
              <w:pStyle w:val="ListParagraph"/>
              <w:ind w:left="0"/>
              <w:rPr>
                <w:rFonts w:ascii="Arial" w:hAnsi="Arial" w:cs="Arial"/>
                <w:lang w:val="en"/>
              </w:rPr>
            </w:pPr>
          </w:p>
        </w:tc>
        <w:tc>
          <w:tcPr>
            <w:tcW w:w="2325" w:type="dxa"/>
            <w:shd w:val="clear" w:color="auto" w:fill="auto"/>
          </w:tcPr>
          <w:p w14:paraId="16E63B2D"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It is intended that the document will deliver co-benefits for greenspace.</w:t>
            </w:r>
          </w:p>
        </w:tc>
        <w:tc>
          <w:tcPr>
            <w:tcW w:w="2325" w:type="dxa"/>
            <w:shd w:val="clear" w:color="auto" w:fill="auto"/>
          </w:tcPr>
          <w:p w14:paraId="1978EEFD" w14:textId="77777777" w:rsidR="00410615" w:rsidRPr="0009332B" w:rsidRDefault="00410615" w:rsidP="0066097A">
            <w:pPr>
              <w:pStyle w:val="ListParagraph"/>
              <w:ind w:left="0"/>
              <w:rPr>
                <w:rFonts w:ascii="Arial" w:hAnsi="Arial" w:cs="Arial"/>
                <w:lang w:val="en"/>
              </w:rPr>
            </w:pPr>
            <w:r w:rsidRPr="0009332B">
              <w:rPr>
                <w:rFonts w:ascii="Arial" w:hAnsi="Arial" w:cs="Arial"/>
                <w:lang w:val="en"/>
              </w:rPr>
              <w:t xml:space="preserve">It is intended that the document will deliver co-benefits for other related </w:t>
            </w:r>
            <w:r w:rsidR="0066097A">
              <w:rPr>
                <w:rFonts w:ascii="Arial" w:hAnsi="Arial" w:cs="Arial"/>
                <w:lang w:val="en"/>
              </w:rPr>
              <w:t>elements of sustainability</w:t>
            </w:r>
            <w:r w:rsidRPr="0009332B">
              <w:rPr>
                <w:rFonts w:ascii="Arial" w:hAnsi="Arial" w:cs="Arial"/>
                <w:lang w:val="en"/>
              </w:rPr>
              <w:t>, including</w:t>
            </w:r>
            <w:r w:rsidR="0066097A">
              <w:rPr>
                <w:rFonts w:ascii="Arial" w:hAnsi="Arial" w:cs="Arial"/>
                <w:lang w:val="en"/>
              </w:rPr>
              <w:t xml:space="preserve"> social inclusion and health and well-being</w:t>
            </w:r>
            <w:r w:rsidRPr="0009332B">
              <w:rPr>
                <w:rFonts w:ascii="Arial" w:hAnsi="Arial" w:cs="Arial"/>
                <w:lang w:val="en"/>
              </w:rPr>
              <w:t>.</w:t>
            </w:r>
          </w:p>
        </w:tc>
      </w:tr>
      <w:tr w:rsidR="00410615" w:rsidRPr="00A400E5" w14:paraId="7B59B7F7" w14:textId="77777777" w:rsidTr="00A400E5">
        <w:tc>
          <w:tcPr>
            <w:tcW w:w="1843" w:type="dxa"/>
            <w:shd w:val="clear" w:color="auto" w:fill="auto"/>
          </w:tcPr>
          <w:p w14:paraId="5A2206E0"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Planned support of the delivery of the Food Growing Strategy.</w:t>
            </w:r>
          </w:p>
        </w:tc>
        <w:tc>
          <w:tcPr>
            <w:tcW w:w="2552" w:type="dxa"/>
            <w:shd w:val="clear" w:color="auto" w:fill="auto"/>
          </w:tcPr>
          <w:p w14:paraId="666EAE0B"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 xml:space="preserve">Food growing has a strong potential to reduce carbon emissions by reducing food transportation, storage, long supply chains </w:t>
            </w:r>
            <w:proofErr w:type="gramStart"/>
            <w:r w:rsidRPr="0009332B">
              <w:rPr>
                <w:rFonts w:ascii="Arial" w:hAnsi="Arial" w:cs="Arial"/>
                <w:lang w:val="en"/>
              </w:rPr>
              <w:t>an</w:t>
            </w:r>
            <w:proofErr w:type="gramEnd"/>
            <w:r w:rsidRPr="0009332B">
              <w:rPr>
                <w:rFonts w:ascii="Arial" w:hAnsi="Arial" w:cs="Arial"/>
                <w:lang w:val="en"/>
              </w:rPr>
              <w:t xml:space="preserve"> materials by encouraging a move away from carbon-intensive meat </w:t>
            </w:r>
            <w:r w:rsidRPr="0009332B">
              <w:rPr>
                <w:rFonts w:ascii="Arial" w:hAnsi="Arial" w:cs="Arial"/>
                <w:lang w:val="en"/>
              </w:rPr>
              <w:lastRenderedPageBreak/>
              <w:t>consumption and by helping sequester carbon in vegetation and soil.</w:t>
            </w:r>
          </w:p>
        </w:tc>
        <w:tc>
          <w:tcPr>
            <w:tcW w:w="2409" w:type="dxa"/>
            <w:shd w:val="clear" w:color="auto" w:fill="auto"/>
          </w:tcPr>
          <w:p w14:paraId="3F17C0B3"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lastRenderedPageBreak/>
              <w:t xml:space="preserve">Food growing areas can make towns more resilient to increases in temperatures caused by climate change through the natural cooling effect of vegetation. </w:t>
            </w:r>
          </w:p>
          <w:p w14:paraId="0D4871AA" w14:textId="77777777" w:rsidR="00410615" w:rsidRPr="0009332B" w:rsidRDefault="00410615" w:rsidP="00410615">
            <w:pPr>
              <w:pStyle w:val="ListParagraph"/>
              <w:ind w:left="0"/>
              <w:rPr>
                <w:rFonts w:ascii="Arial" w:hAnsi="Arial" w:cs="Arial"/>
                <w:lang w:val="en"/>
              </w:rPr>
            </w:pPr>
          </w:p>
          <w:p w14:paraId="2F3D4A0B"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lastRenderedPageBreak/>
              <w:t>It can also increase resilience to issues in supplies chains- such as those seen throughout the pandemic.  Food growing areas also absorb rainwater, reducing pressure on watercourses.</w:t>
            </w:r>
          </w:p>
        </w:tc>
        <w:tc>
          <w:tcPr>
            <w:tcW w:w="2494" w:type="dxa"/>
            <w:shd w:val="clear" w:color="auto" w:fill="auto"/>
          </w:tcPr>
          <w:p w14:paraId="5D4E662E"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lastRenderedPageBreak/>
              <w:t xml:space="preserve">The Food Growing Strategy recognises the impacts of food growing activities on biodiversity and habitats, both negative and positive. </w:t>
            </w:r>
          </w:p>
          <w:p w14:paraId="23B2D8EA" w14:textId="77777777" w:rsidR="00410615" w:rsidRPr="0009332B" w:rsidRDefault="00410615" w:rsidP="00410615">
            <w:pPr>
              <w:pStyle w:val="ListParagraph"/>
              <w:ind w:left="0"/>
              <w:rPr>
                <w:rFonts w:ascii="Arial" w:hAnsi="Arial" w:cs="Arial"/>
                <w:lang w:val="en"/>
              </w:rPr>
            </w:pPr>
          </w:p>
          <w:p w14:paraId="1F38598F"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 xml:space="preserve">The objective ‘All growing activities will support both </w:t>
            </w:r>
            <w:r w:rsidRPr="0009332B">
              <w:rPr>
                <w:rFonts w:ascii="Arial" w:hAnsi="Arial" w:cs="Arial"/>
                <w:lang w:val="en"/>
              </w:rPr>
              <w:lastRenderedPageBreak/>
              <w:t xml:space="preserve">regional and local green infrastructure, green network and biodiversity priorities, with consideration for heritage, native and organic growing and quality soils’ runs through the Strategy, with supporting commitments where appropriate. </w:t>
            </w:r>
          </w:p>
          <w:p w14:paraId="4FD0808A" w14:textId="77777777" w:rsidR="00410615" w:rsidRPr="0009332B" w:rsidRDefault="00410615" w:rsidP="00410615">
            <w:pPr>
              <w:pStyle w:val="ListParagraph"/>
              <w:ind w:left="0"/>
              <w:rPr>
                <w:rFonts w:ascii="Arial" w:hAnsi="Arial" w:cs="Arial"/>
                <w:lang w:val="en"/>
              </w:rPr>
            </w:pPr>
          </w:p>
          <w:p w14:paraId="0CE013D0"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This includes consideration of the impacts of allotments on biodiversity through the updated Allotment Regulations.</w:t>
            </w:r>
          </w:p>
          <w:p w14:paraId="0B64D8B3" w14:textId="77777777" w:rsidR="00410615" w:rsidRPr="0009332B" w:rsidRDefault="00410615" w:rsidP="00410615">
            <w:pPr>
              <w:pStyle w:val="ListParagraph"/>
              <w:ind w:left="0"/>
              <w:rPr>
                <w:rFonts w:ascii="Arial" w:hAnsi="Arial" w:cs="Arial"/>
                <w:lang w:val="en"/>
              </w:rPr>
            </w:pPr>
          </w:p>
        </w:tc>
        <w:tc>
          <w:tcPr>
            <w:tcW w:w="2325" w:type="dxa"/>
            <w:shd w:val="clear" w:color="auto" w:fill="auto"/>
          </w:tcPr>
          <w:p w14:paraId="36D9FF1A"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lastRenderedPageBreak/>
              <w:t xml:space="preserve">Community gardens and allotments can present similar benefits to other green spaces for surface water management and the delivery of multiple ecosystem services, including infiltration to </w:t>
            </w:r>
            <w:r w:rsidRPr="0009332B">
              <w:rPr>
                <w:rFonts w:ascii="Arial" w:hAnsi="Arial" w:cs="Arial"/>
                <w:lang w:val="en"/>
              </w:rPr>
              <w:lastRenderedPageBreak/>
              <w:t xml:space="preserve">reduce the effects of flooding, bio retention to improve water quality and habit creation. </w:t>
            </w:r>
          </w:p>
        </w:tc>
        <w:tc>
          <w:tcPr>
            <w:tcW w:w="2325" w:type="dxa"/>
            <w:shd w:val="clear" w:color="auto" w:fill="auto"/>
          </w:tcPr>
          <w:p w14:paraId="641C6B80"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lastRenderedPageBreak/>
              <w:t xml:space="preserve">Producing fresh, affordable food in a community setting can benefit physical and mental health in various ways and can promote community cohesion including </w:t>
            </w:r>
            <w:r w:rsidRPr="0009332B">
              <w:rPr>
                <w:rFonts w:ascii="Arial" w:hAnsi="Arial" w:cs="Arial"/>
                <w:lang w:val="en"/>
              </w:rPr>
              <w:lastRenderedPageBreak/>
              <w:t xml:space="preserve">supporting the work of existing groups.  </w:t>
            </w:r>
          </w:p>
          <w:p w14:paraId="3154EC49" w14:textId="77777777" w:rsidR="00410615" w:rsidRPr="0009332B" w:rsidRDefault="00410615" w:rsidP="00410615">
            <w:pPr>
              <w:pStyle w:val="ListParagraph"/>
              <w:ind w:left="0"/>
              <w:rPr>
                <w:rFonts w:ascii="Arial" w:hAnsi="Arial" w:cs="Arial"/>
                <w:lang w:val="en"/>
              </w:rPr>
            </w:pPr>
          </w:p>
          <w:p w14:paraId="21F97DBE" w14:textId="77777777" w:rsidR="00410615" w:rsidRPr="0009332B" w:rsidRDefault="00410615" w:rsidP="00410615">
            <w:pPr>
              <w:pStyle w:val="ListParagraph"/>
              <w:ind w:left="0"/>
              <w:rPr>
                <w:rFonts w:ascii="Arial" w:hAnsi="Arial" w:cs="Arial"/>
                <w:lang w:val="en"/>
              </w:rPr>
            </w:pPr>
            <w:r w:rsidRPr="0009332B">
              <w:rPr>
                <w:rFonts w:ascii="Arial" w:hAnsi="Arial" w:cs="Arial"/>
                <w:lang w:val="en"/>
              </w:rPr>
              <w:t xml:space="preserve">Food growing can also encourage other pro-environmental behaviours such as composting. </w:t>
            </w:r>
          </w:p>
        </w:tc>
      </w:tr>
      <w:tr w:rsidR="00410615" w:rsidRPr="00A400E5" w14:paraId="4E632F58" w14:textId="77777777" w:rsidTr="00A400E5">
        <w:tc>
          <w:tcPr>
            <w:tcW w:w="1843" w:type="dxa"/>
            <w:shd w:val="clear" w:color="auto" w:fill="auto"/>
          </w:tcPr>
          <w:p w14:paraId="3BF365AF"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lastRenderedPageBreak/>
              <w:t>Support the delivery of the emerging Greenspace Strategy.</w:t>
            </w:r>
          </w:p>
        </w:tc>
        <w:tc>
          <w:tcPr>
            <w:tcW w:w="2552" w:type="dxa"/>
            <w:shd w:val="clear" w:color="auto" w:fill="auto"/>
          </w:tcPr>
          <w:p w14:paraId="0390B43C"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Mitigating to reduce emissions will benefit the health and wellbeing of the public through improved air quality, a reduced likelihood of extreme weather events and improved food security.</w:t>
            </w:r>
          </w:p>
        </w:tc>
        <w:tc>
          <w:tcPr>
            <w:tcW w:w="2409" w:type="dxa"/>
            <w:shd w:val="clear" w:color="auto" w:fill="auto"/>
          </w:tcPr>
          <w:p w14:paraId="615F041D"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 xml:space="preserve">Adapting to climate change protects homes livelihoods, food security and human health. This can be achieved through improvements to open and green spaces. </w:t>
            </w:r>
          </w:p>
        </w:tc>
        <w:tc>
          <w:tcPr>
            <w:tcW w:w="2494" w:type="dxa"/>
            <w:shd w:val="clear" w:color="auto" w:fill="auto"/>
          </w:tcPr>
          <w:p w14:paraId="152DADB8"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Enhancing, restoring and protecting biodiversity ensures food security.</w:t>
            </w:r>
          </w:p>
        </w:tc>
        <w:tc>
          <w:tcPr>
            <w:tcW w:w="2325" w:type="dxa"/>
            <w:shd w:val="clear" w:color="auto" w:fill="auto"/>
          </w:tcPr>
          <w:p w14:paraId="146E35E0"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 xml:space="preserve">Improvements to greenspace benefit human health through increased areas for physical activity, recreation and improvements for mental health. </w:t>
            </w:r>
          </w:p>
        </w:tc>
        <w:tc>
          <w:tcPr>
            <w:tcW w:w="2325" w:type="dxa"/>
            <w:shd w:val="clear" w:color="auto" w:fill="auto"/>
          </w:tcPr>
          <w:p w14:paraId="63159788" w14:textId="77777777" w:rsidR="00410615" w:rsidRPr="0009332B" w:rsidRDefault="00410615" w:rsidP="0009332B">
            <w:pPr>
              <w:autoSpaceDE w:val="0"/>
              <w:autoSpaceDN w:val="0"/>
              <w:adjustRightInd w:val="0"/>
              <w:rPr>
                <w:rFonts w:ascii="Arial" w:hAnsi="Arial" w:cs="Arial"/>
                <w:sz w:val="20"/>
                <w:szCs w:val="20"/>
                <w:lang w:val="en"/>
              </w:rPr>
            </w:pPr>
          </w:p>
        </w:tc>
      </w:tr>
      <w:tr w:rsidR="00410615" w:rsidRPr="00A400E5" w14:paraId="01DF0A36" w14:textId="77777777" w:rsidTr="00A400E5">
        <w:tc>
          <w:tcPr>
            <w:tcW w:w="1843" w:type="dxa"/>
            <w:shd w:val="clear" w:color="auto" w:fill="auto"/>
          </w:tcPr>
          <w:p w14:paraId="4E1C353C"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 xml:space="preserve">Depending on the outcome of the Scottish Government consultation on the Role of Public </w:t>
            </w:r>
            <w:r w:rsidRPr="0009332B">
              <w:rPr>
                <w:rFonts w:ascii="Arial" w:hAnsi="Arial" w:cs="Arial"/>
                <w:sz w:val="20"/>
                <w:szCs w:val="20"/>
                <w:lang w:val="en"/>
              </w:rPr>
              <w:lastRenderedPageBreak/>
              <w:t>Sector Bodies in Tackling Climate Change, submit annual reports to the Scottish Government to set out action taken to support emissions reduction and climate change adaptation.</w:t>
            </w:r>
          </w:p>
          <w:p w14:paraId="2B3318B6" w14:textId="77777777" w:rsidR="00410615" w:rsidRPr="0009332B" w:rsidRDefault="00410615" w:rsidP="0009332B">
            <w:pPr>
              <w:autoSpaceDE w:val="0"/>
              <w:autoSpaceDN w:val="0"/>
              <w:adjustRightInd w:val="0"/>
              <w:rPr>
                <w:rFonts w:ascii="Arial" w:hAnsi="Arial" w:cs="Arial"/>
                <w:sz w:val="20"/>
                <w:szCs w:val="20"/>
                <w:lang w:val="en"/>
              </w:rPr>
            </w:pPr>
          </w:p>
        </w:tc>
        <w:tc>
          <w:tcPr>
            <w:tcW w:w="2552" w:type="dxa"/>
            <w:shd w:val="clear" w:color="auto" w:fill="auto"/>
          </w:tcPr>
          <w:p w14:paraId="6247D6C1"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lastRenderedPageBreak/>
              <w:t>Carbon reduction is a key focus of this work.</w:t>
            </w:r>
          </w:p>
        </w:tc>
        <w:tc>
          <w:tcPr>
            <w:tcW w:w="2409" w:type="dxa"/>
            <w:shd w:val="clear" w:color="auto" w:fill="auto"/>
          </w:tcPr>
          <w:p w14:paraId="7906A5BE"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Climate change adaptation is a key focus of this work.</w:t>
            </w:r>
          </w:p>
        </w:tc>
        <w:tc>
          <w:tcPr>
            <w:tcW w:w="2494" w:type="dxa"/>
            <w:shd w:val="clear" w:color="auto" w:fill="auto"/>
          </w:tcPr>
          <w:p w14:paraId="0F115EFD"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Biodiversity co-benefits is included in this work.</w:t>
            </w:r>
          </w:p>
        </w:tc>
        <w:tc>
          <w:tcPr>
            <w:tcW w:w="2325" w:type="dxa"/>
            <w:shd w:val="clear" w:color="auto" w:fill="auto"/>
          </w:tcPr>
          <w:p w14:paraId="2875D838"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Greenspace co-benefits is included in this work.</w:t>
            </w:r>
          </w:p>
        </w:tc>
        <w:tc>
          <w:tcPr>
            <w:tcW w:w="2325" w:type="dxa"/>
            <w:shd w:val="clear" w:color="auto" w:fill="auto"/>
          </w:tcPr>
          <w:p w14:paraId="4BF49AAF"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Other co-benefits are likely to arise from this work.</w:t>
            </w:r>
          </w:p>
        </w:tc>
      </w:tr>
      <w:tr w:rsidR="00410615" w14:paraId="39B4D676" w14:textId="77777777" w:rsidTr="00410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tcBorders>
              <w:top w:val="single" w:sz="4" w:space="0" w:color="auto"/>
              <w:left w:val="single" w:sz="4" w:space="0" w:color="auto"/>
              <w:bottom w:val="single" w:sz="4" w:space="0" w:color="auto"/>
              <w:right w:val="single" w:sz="4" w:space="0" w:color="auto"/>
            </w:tcBorders>
            <w:shd w:val="clear" w:color="auto" w:fill="auto"/>
          </w:tcPr>
          <w:p w14:paraId="64977CE7" w14:textId="77777777" w:rsidR="00410615" w:rsidRPr="0009332B" w:rsidRDefault="0066097A" w:rsidP="0066097A">
            <w:pPr>
              <w:autoSpaceDE w:val="0"/>
              <w:autoSpaceDN w:val="0"/>
              <w:adjustRightInd w:val="0"/>
              <w:rPr>
                <w:rFonts w:ascii="Arial" w:hAnsi="Arial" w:cs="Arial"/>
                <w:sz w:val="20"/>
                <w:szCs w:val="20"/>
                <w:lang w:val="en"/>
              </w:rPr>
            </w:pPr>
            <w:r>
              <w:rPr>
                <w:rFonts w:ascii="Arial" w:hAnsi="Arial" w:cs="Arial"/>
                <w:sz w:val="20"/>
                <w:szCs w:val="20"/>
                <w:lang w:val="en"/>
              </w:rPr>
              <w:t>Support the d</w:t>
            </w:r>
            <w:r w:rsidR="00410615" w:rsidRPr="0009332B">
              <w:rPr>
                <w:rFonts w:ascii="Arial" w:hAnsi="Arial" w:cs="Arial"/>
                <w:sz w:val="20"/>
                <w:szCs w:val="20"/>
                <w:lang w:val="en"/>
              </w:rPr>
              <w:t>evelopment</w:t>
            </w:r>
            <w:r>
              <w:rPr>
                <w:rFonts w:ascii="Arial" w:hAnsi="Arial" w:cs="Arial"/>
                <w:sz w:val="20"/>
                <w:szCs w:val="20"/>
                <w:lang w:val="en"/>
              </w:rPr>
              <w:t xml:space="preserve"> and delivery of the Council’s</w:t>
            </w:r>
            <w:r w:rsidR="00410615" w:rsidRPr="0009332B">
              <w:rPr>
                <w:rFonts w:ascii="Arial" w:hAnsi="Arial" w:cs="Arial"/>
                <w:sz w:val="20"/>
                <w:szCs w:val="20"/>
                <w:lang w:val="en"/>
              </w:rPr>
              <w:t xml:space="preserve"> Local Heat and Energy Efficiency Strategy (LHEES)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29F881B"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Delivery of climate change mitigation is a key objective of the document through the decarbonisation of buildings’ heating systems across East Dunbartonshire.</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D354AA6"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Delivery of adaptation benefits is a key theme of the document.</w:t>
            </w: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607DB026"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Biodiversity co-benefits will be included in the work.</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50DB8695"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It is intended that the document will deliver co-benefits for greenspace.</w:t>
            </w:r>
          </w:p>
        </w:tc>
        <w:tc>
          <w:tcPr>
            <w:tcW w:w="2325" w:type="dxa"/>
            <w:tcBorders>
              <w:top w:val="single" w:sz="4" w:space="0" w:color="auto"/>
              <w:left w:val="single" w:sz="4" w:space="0" w:color="auto"/>
              <w:bottom w:val="single" w:sz="4" w:space="0" w:color="auto"/>
              <w:right w:val="single" w:sz="4" w:space="0" w:color="auto"/>
            </w:tcBorders>
            <w:shd w:val="clear" w:color="auto" w:fill="auto"/>
          </w:tcPr>
          <w:p w14:paraId="10C6E7BC" w14:textId="77777777" w:rsidR="00410615" w:rsidRPr="0009332B" w:rsidRDefault="00410615" w:rsidP="0009332B">
            <w:pPr>
              <w:autoSpaceDE w:val="0"/>
              <w:autoSpaceDN w:val="0"/>
              <w:adjustRightInd w:val="0"/>
              <w:rPr>
                <w:rFonts w:ascii="Arial" w:hAnsi="Arial" w:cs="Arial"/>
                <w:sz w:val="20"/>
                <w:szCs w:val="20"/>
                <w:lang w:val="en"/>
              </w:rPr>
            </w:pPr>
            <w:r w:rsidRPr="0009332B">
              <w:rPr>
                <w:rFonts w:ascii="Arial" w:hAnsi="Arial" w:cs="Arial"/>
                <w:sz w:val="20"/>
                <w:szCs w:val="20"/>
                <w:lang w:val="en"/>
              </w:rPr>
              <w:t xml:space="preserve">Other co-benefits are likely to arise from this work. </w:t>
            </w:r>
          </w:p>
        </w:tc>
      </w:tr>
    </w:tbl>
    <w:p w14:paraId="69944B6D" w14:textId="77777777" w:rsidR="00A400E5" w:rsidRDefault="00A400E5" w:rsidP="00A400E5">
      <w:pPr>
        <w:pStyle w:val="Normal5"/>
        <w:rPr>
          <w:rFonts w:ascii="Calibri" w:eastAsia="Calibri" w:hAnsi="Calibri"/>
          <w:b/>
          <w:bCs/>
          <w:sz w:val="40"/>
          <w:szCs w:val="40"/>
          <w:lang w:eastAsia="en-US"/>
        </w:rPr>
      </w:pPr>
    </w:p>
    <w:p w14:paraId="791E7746" w14:textId="77777777" w:rsidR="00A400E5" w:rsidRDefault="00A400E5">
      <w:pPr>
        <w:pStyle w:val="Normal5"/>
        <w:rPr>
          <w:rFonts w:ascii="Calibri" w:eastAsia="Calibri" w:hAnsi="Calibri"/>
          <w:sz w:val="22"/>
          <w:szCs w:val="22"/>
          <w:lang w:eastAsia="en-US"/>
        </w:rPr>
        <w:sectPr w:rsidR="00A400E5" w:rsidSect="00A400E5">
          <w:pgSz w:w="16838" w:h="11906" w:orient="landscape" w:code="9"/>
          <w:pgMar w:top="743" w:right="1440" w:bottom="743" w:left="1440" w:header="709" w:footer="709" w:gutter="0"/>
          <w:cols w:space="708"/>
          <w:docGrid w:linePitch="299"/>
        </w:sectPr>
      </w:pPr>
    </w:p>
    <w:p w14:paraId="20D2C11A" w14:textId="2C8BE69B" w:rsidR="00A400E5" w:rsidRPr="002943B3" w:rsidRDefault="00A400E5" w:rsidP="00A400E5">
      <w:pPr>
        <w:pStyle w:val="Normal7"/>
        <w:rPr>
          <w:rFonts w:ascii="Arial" w:eastAsia="Calibri" w:hAnsi="Arial" w:cs="Arial"/>
          <w:b/>
          <w:bCs/>
          <w:sz w:val="40"/>
          <w:szCs w:val="40"/>
          <w:lang w:eastAsia="en-US"/>
        </w:rPr>
      </w:pPr>
      <w:r w:rsidRPr="002943B3">
        <w:rPr>
          <w:rFonts w:ascii="Arial" w:eastAsia="Calibri" w:hAnsi="Arial" w:cs="Arial"/>
          <w:b/>
          <w:bCs/>
          <w:sz w:val="40"/>
          <w:szCs w:val="40"/>
          <w:lang w:eastAsia="en-US"/>
        </w:rPr>
        <w:lastRenderedPageBreak/>
        <w:t>Section 7</w:t>
      </w:r>
      <w:r w:rsidR="002943B3" w:rsidRPr="002943B3">
        <w:rPr>
          <w:rFonts w:ascii="Arial" w:eastAsia="Calibri" w:hAnsi="Arial" w:cs="Arial"/>
          <w:b/>
          <w:bCs/>
          <w:sz w:val="40"/>
          <w:szCs w:val="40"/>
          <w:lang w:eastAsia="en-US"/>
        </w:rPr>
        <w:t xml:space="preserve"> </w:t>
      </w:r>
      <w:r w:rsidRPr="002943B3">
        <w:rPr>
          <w:rFonts w:ascii="Arial" w:eastAsia="Calibri" w:hAnsi="Arial" w:cs="Arial"/>
          <w:b/>
          <w:bCs/>
          <w:sz w:val="40"/>
          <w:szCs w:val="40"/>
          <w:lang w:eastAsia="en-US"/>
        </w:rPr>
        <w:t>- Risk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Risks"/>
      </w:tblPr>
      <w:tblGrid>
        <w:gridCol w:w="1744"/>
        <w:gridCol w:w="1242"/>
        <w:gridCol w:w="2244"/>
        <w:gridCol w:w="1430"/>
        <w:gridCol w:w="1549"/>
        <w:gridCol w:w="1692"/>
        <w:gridCol w:w="1688"/>
        <w:gridCol w:w="2359"/>
      </w:tblGrid>
      <w:tr w:rsidR="006F74EF" w14:paraId="2120CD72" w14:textId="77777777" w:rsidTr="006F74EF">
        <w:trPr>
          <w:tblHeader/>
        </w:trPr>
        <w:tc>
          <w:tcPr>
            <w:tcW w:w="1755" w:type="dxa"/>
            <w:shd w:val="clear" w:color="auto" w:fill="E6E6F0"/>
            <w:tcMar>
              <w:top w:w="40" w:type="dxa"/>
              <w:left w:w="40" w:type="dxa"/>
              <w:bottom w:w="40" w:type="dxa"/>
              <w:right w:w="40" w:type="dxa"/>
            </w:tcMar>
            <w:vAlign w:val="center"/>
          </w:tcPr>
          <w:p w14:paraId="5046C1E9" w14:textId="77777777" w:rsidR="00B26C3D" w:rsidRPr="00B26C3D" w:rsidRDefault="00B26C3D">
            <w:pPr>
              <w:jc w:val="center"/>
              <w:rPr>
                <w:b/>
                <w:bCs/>
              </w:rPr>
            </w:pPr>
            <w:r w:rsidRPr="00B26C3D">
              <w:rPr>
                <w:rFonts w:ascii="Lucida Sans Unicode" w:eastAsia="Lucida Sans Unicode" w:hAnsi="Lucida Sans Unicode" w:cs="Lucida Sans Unicode"/>
                <w:b/>
                <w:bCs/>
                <w:color w:val="000000"/>
                <w:sz w:val="18"/>
              </w:rPr>
              <w:t>Description</w:t>
            </w:r>
          </w:p>
        </w:tc>
        <w:tc>
          <w:tcPr>
            <w:tcW w:w="1250" w:type="dxa"/>
            <w:shd w:val="clear" w:color="auto" w:fill="E6E6F0"/>
            <w:tcMar>
              <w:top w:w="40" w:type="dxa"/>
              <w:left w:w="40" w:type="dxa"/>
              <w:bottom w:w="40" w:type="dxa"/>
              <w:right w:w="40" w:type="dxa"/>
            </w:tcMar>
            <w:vAlign w:val="center"/>
          </w:tcPr>
          <w:p w14:paraId="4589DBB7" w14:textId="77777777" w:rsidR="00B26C3D" w:rsidRPr="00B26C3D" w:rsidRDefault="00B26C3D">
            <w:pPr>
              <w:jc w:val="center"/>
              <w:rPr>
                <w:rFonts w:ascii="Lucida Sans Unicode" w:eastAsia="Lucida Sans Unicode" w:hAnsi="Lucida Sans Unicode" w:cs="Lucida Sans Unicode"/>
                <w:b/>
                <w:bCs/>
                <w:color w:val="000000"/>
                <w:sz w:val="18"/>
              </w:rPr>
            </w:pPr>
            <w:r w:rsidRPr="00B26C3D">
              <w:rPr>
                <w:rFonts w:ascii="Lucida Sans Unicode" w:eastAsia="Lucida Sans Unicode" w:hAnsi="Lucida Sans Unicode" w:cs="Lucida Sans Unicode"/>
                <w:b/>
                <w:bCs/>
                <w:color w:val="000000"/>
                <w:sz w:val="18"/>
              </w:rPr>
              <w:t>Treatment Strategy</w:t>
            </w:r>
          </w:p>
        </w:tc>
        <w:tc>
          <w:tcPr>
            <w:tcW w:w="2259" w:type="dxa"/>
            <w:shd w:val="clear" w:color="auto" w:fill="E6E6F0"/>
            <w:tcMar>
              <w:top w:w="40" w:type="dxa"/>
              <w:left w:w="40" w:type="dxa"/>
              <w:bottom w:w="40" w:type="dxa"/>
              <w:right w:w="40" w:type="dxa"/>
            </w:tcMar>
          </w:tcPr>
          <w:p w14:paraId="54BECDAD" w14:textId="77777777" w:rsidR="00B26C3D" w:rsidRPr="00B26C3D" w:rsidRDefault="00B26C3D">
            <w:pPr>
              <w:rPr>
                <w:rFonts w:ascii="Lucida Sans Unicode" w:eastAsia="Lucida Sans Unicode" w:hAnsi="Lucida Sans Unicode" w:cs="Lucida Sans Unicode"/>
                <w:b/>
                <w:bCs/>
                <w:color w:val="000000"/>
                <w:sz w:val="18"/>
              </w:rPr>
            </w:pPr>
            <w:r w:rsidRPr="00B26C3D">
              <w:rPr>
                <w:rFonts w:ascii="Lucida Sans Unicode" w:eastAsia="Lucida Sans Unicode" w:hAnsi="Lucida Sans Unicode" w:cs="Lucida Sans Unicode"/>
                <w:b/>
                <w:bCs/>
                <w:color w:val="000000"/>
                <w:sz w:val="18"/>
              </w:rPr>
              <w:t>Internal Controls Title</w:t>
            </w:r>
          </w:p>
        </w:tc>
        <w:tc>
          <w:tcPr>
            <w:tcW w:w="1439" w:type="dxa"/>
            <w:shd w:val="clear" w:color="auto" w:fill="E6E6F0"/>
            <w:tcMar>
              <w:top w:w="40" w:type="dxa"/>
              <w:left w:w="40" w:type="dxa"/>
              <w:bottom w:w="40" w:type="dxa"/>
              <w:right w:w="40" w:type="dxa"/>
            </w:tcMar>
            <w:vAlign w:val="center"/>
          </w:tcPr>
          <w:p w14:paraId="36E549A7" w14:textId="77777777" w:rsidR="00B26C3D" w:rsidRPr="00B26C3D" w:rsidRDefault="00B26C3D">
            <w:pPr>
              <w:jc w:val="center"/>
              <w:rPr>
                <w:rFonts w:ascii="Lucida Sans Unicode" w:eastAsia="Lucida Sans Unicode" w:hAnsi="Lucida Sans Unicode" w:cs="Lucida Sans Unicode"/>
                <w:b/>
                <w:bCs/>
                <w:color w:val="000000"/>
                <w:sz w:val="18"/>
              </w:rPr>
            </w:pPr>
            <w:r w:rsidRPr="00B26C3D">
              <w:rPr>
                <w:rFonts w:ascii="Lucida Sans Unicode" w:eastAsia="Lucida Sans Unicode" w:hAnsi="Lucida Sans Unicode" w:cs="Lucida Sans Unicode"/>
                <w:b/>
                <w:bCs/>
                <w:color w:val="000000"/>
                <w:sz w:val="18"/>
              </w:rPr>
              <w:t>Category(s)</w:t>
            </w:r>
          </w:p>
        </w:tc>
        <w:tc>
          <w:tcPr>
            <w:tcW w:w="1559" w:type="dxa"/>
            <w:shd w:val="clear" w:color="auto" w:fill="E6E6F0"/>
            <w:tcMar>
              <w:top w:w="40" w:type="dxa"/>
              <w:left w:w="40" w:type="dxa"/>
              <w:bottom w:w="40" w:type="dxa"/>
              <w:right w:w="40" w:type="dxa"/>
            </w:tcMar>
            <w:vAlign w:val="center"/>
          </w:tcPr>
          <w:p w14:paraId="15476369" w14:textId="77777777" w:rsidR="00B26C3D" w:rsidRPr="00B26C3D" w:rsidRDefault="00B26C3D">
            <w:pPr>
              <w:jc w:val="center"/>
              <w:rPr>
                <w:rFonts w:ascii="Lucida Sans Unicode" w:eastAsia="Lucida Sans Unicode" w:hAnsi="Lucida Sans Unicode" w:cs="Lucida Sans Unicode"/>
                <w:b/>
                <w:bCs/>
                <w:color w:val="000000"/>
                <w:sz w:val="18"/>
              </w:rPr>
            </w:pPr>
            <w:r w:rsidRPr="00B26C3D">
              <w:rPr>
                <w:rFonts w:ascii="Lucida Sans Unicode" w:eastAsia="Lucida Sans Unicode" w:hAnsi="Lucida Sans Unicode" w:cs="Lucida Sans Unicode"/>
                <w:b/>
                <w:bCs/>
                <w:color w:val="000000"/>
                <w:sz w:val="18"/>
              </w:rPr>
              <w:t>LOIP Outcome(s)</w:t>
            </w:r>
          </w:p>
        </w:tc>
        <w:tc>
          <w:tcPr>
            <w:tcW w:w="1703" w:type="dxa"/>
            <w:shd w:val="clear" w:color="auto" w:fill="E6E6F0"/>
            <w:tcMar>
              <w:top w:w="40" w:type="dxa"/>
              <w:left w:w="40" w:type="dxa"/>
              <w:bottom w:w="40" w:type="dxa"/>
              <w:right w:w="40" w:type="dxa"/>
            </w:tcMar>
            <w:vAlign w:val="center"/>
          </w:tcPr>
          <w:p w14:paraId="6EBD8184" w14:textId="77777777" w:rsidR="00B26C3D" w:rsidRPr="00B26C3D" w:rsidRDefault="00B26C3D">
            <w:pPr>
              <w:jc w:val="center"/>
              <w:rPr>
                <w:rFonts w:ascii="Lucida Sans Unicode" w:eastAsia="Lucida Sans Unicode" w:hAnsi="Lucida Sans Unicode" w:cs="Lucida Sans Unicode"/>
                <w:b/>
                <w:bCs/>
                <w:color w:val="000000"/>
                <w:sz w:val="18"/>
              </w:rPr>
            </w:pPr>
            <w:r w:rsidRPr="00B26C3D">
              <w:rPr>
                <w:rFonts w:ascii="Lucida Sans Unicode" w:eastAsia="Lucida Sans Unicode" w:hAnsi="Lucida Sans Unicode" w:cs="Lucida Sans Unicode"/>
                <w:b/>
                <w:bCs/>
                <w:color w:val="000000"/>
                <w:sz w:val="18"/>
              </w:rPr>
              <w:t>Current Risk Matrix</w:t>
            </w:r>
          </w:p>
        </w:tc>
        <w:tc>
          <w:tcPr>
            <w:tcW w:w="1699" w:type="dxa"/>
            <w:shd w:val="clear" w:color="auto" w:fill="E6E6F0"/>
            <w:tcMar>
              <w:top w:w="40" w:type="dxa"/>
              <w:left w:w="40" w:type="dxa"/>
              <w:bottom w:w="40" w:type="dxa"/>
              <w:right w:w="40" w:type="dxa"/>
            </w:tcMar>
            <w:vAlign w:val="center"/>
          </w:tcPr>
          <w:p w14:paraId="771EA501" w14:textId="77777777" w:rsidR="00B26C3D" w:rsidRPr="00B26C3D" w:rsidRDefault="00B26C3D">
            <w:pPr>
              <w:jc w:val="center"/>
              <w:rPr>
                <w:rFonts w:ascii="Lucida Sans Unicode" w:eastAsia="Lucida Sans Unicode" w:hAnsi="Lucida Sans Unicode" w:cs="Lucida Sans Unicode"/>
                <w:b/>
                <w:bCs/>
                <w:color w:val="000000"/>
                <w:sz w:val="18"/>
              </w:rPr>
            </w:pPr>
            <w:r w:rsidRPr="00B26C3D">
              <w:rPr>
                <w:rFonts w:ascii="Lucida Sans Unicode" w:eastAsia="Lucida Sans Unicode" w:hAnsi="Lucida Sans Unicode" w:cs="Lucida Sans Unicode"/>
                <w:b/>
                <w:bCs/>
                <w:color w:val="000000"/>
                <w:sz w:val="18"/>
              </w:rPr>
              <w:t>Target Risk Matrix</w:t>
            </w:r>
          </w:p>
        </w:tc>
        <w:tc>
          <w:tcPr>
            <w:tcW w:w="2374" w:type="dxa"/>
            <w:shd w:val="clear" w:color="auto" w:fill="E6E6F0"/>
            <w:tcMar>
              <w:top w:w="40" w:type="dxa"/>
              <w:left w:w="40" w:type="dxa"/>
              <w:bottom w:w="40" w:type="dxa"/>
              <w:right w:w="40" w:type="dxa"/>
            </w:tcMar>
            <w:vAlign w:val="center"/>
          </w:tcPr>
          <w:p w14:paraId="6DAD0189" w14:textId="77777777" w:rsidR="00B26C3D" w:rsidRPr="00B26C3D" w:rsidRDefault="00B26C3D">
            <w:pPr>
              <w:jc w:val="center"/>
              <w:rPr>
                <w:rFonts w:ascii="Lucida Sans Unicode" w:eastAsia="Lucida Sans Unicode" w:hAnsi="Lucida Sans Unicode" w:cs="Lucida Sans Unicode"/>
                <w:b/>
                <w:bCs/>
                <w:color w:val="000000"/>
                <w:sz w:val="18"/>
              </w:rPr>
            </w:pPr>
            <w:r w:rsidRPr="00B26C3D">
              <w:rPr>
                <w:rFonts w:ascii="Lucida Sans Unicode" w:eastAsia="Lucida Sans Unicode" w:hAnsi="Lucida Sans Unicode" w:cs="Lucida Sans Unicode"/>
                <w:b/>
                <w:bCs/>
                <w:color w:val="000000"/>
                <w:sz w:val="18"/>
              </w:rPr>
              <w:t xml:space="preserve">Linked Actions </w:t>
            </w:r>
          </w:p>
        </w:tc>
      </w:tr>
      <w:tr w:rsidR="006F74EF" w14:paraId="7336F17E" w14:textId="77777777" w:rsidTr="006F74EF">
        <w:trPr>
          <w:trHeight w:val="5921"/>
        </w:trPr>
        <w:tc>
          <w:tcPr>
            <w:tcW w:w="1755" w:type="dxa"/>
            <w:shd w:val="clear" w:color="auto" w:fill="FFFFFF"/>
            <w:tcMar>
              <w:top w:w="40" w:type="dxa"/>
              <w:left w:w="40" w:type="dxa"/>
              <w:bottom w:w="40" w:type="dxa"/>
              <w:right w:w="40" w:type="dxa"/>
            </w:tcMar>
          </w:tcPr>
          <w:p w14:paraId="02765ED1" w14:textId="77777777" w:rsidR="00B26C3D" w:rsidRDefault="00B26C3D">
            <w:pPr>
              <w:rPr>
                <w:rFonts w:ascii="Lucida Sans Unicode" w:eastAsia="Lucida Sans Unicode" w:hAnsi="Lucida Sans Unicode" w:cs="Lucida Sans Unicode"/>
                <w:color w:val="000000"/>
                <w:sz w:val="18"/>
              </w:rPr>
            </w:pPr>
            <w:r>
              <w:rPr>
                <w:rFonts w:ascii="Lucida Sans Unicode" w:eastAsia="Lucida Sans Unicode" w:hAnsi="Lucida Sans Unicode" w:cs="Lucida Sans Unicode"/>
                <w:color w:val="1D2828"/>
                <w:sz w:val="18"/>
              </w:rPr>
              <w:t>Inability to achieve recurring financial balance</w:t>
            </w:r>
          </w:p>
        </w:tc>
        <w:tc>
          <w:tcPr>
            <w:tcW w:w="1250" w:type="dxa"/>
            <w:shd w:val="clear" w:color="auto" w:fill="FFFFFF"/>
            <w:tcMar>
              <w:top w:w="40" w:type="dxa"/>
              <w:left w:w="40" w:type="dxa"/>
              <w:bottom w:w="40" w:type="dxa"/>
              <w:right w:w="40" w:type="dxa"/>
            </w:tcMar>
          </w:tcPr>
          <w:p w14:paraId="12202795"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259" w:type="dxa"/>
            <w:shd w:val="clear" w:color="auto" w:fill="FFFFFF"/>
            <w:tcMar>
              <w:top w:w="40" w:type="dxa"/>
              <w:left w:w="40" w:type="dxa"/>
              <w:bottom w:w="40" w:type="dxa"/>
              <w:right w:w="40" w:type="dxa"/>
            </w:tcMar>
          </w:tcPr>
          <w:p w14:paraId="769B46AF"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Annual Budget Setting process</w:t>
            </w:r>
          </w:p>
          <w:p w14:paraId="3DF3AA53"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Scottish Government Investment</w:t>
            </w:r>
          </w:p>
          <w:p w14:paraId="47DA0AA4"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Annual Delivery Plan</w:t>
            </w:r>
          </w:p>
          <w:p w14:paraId="12D72347"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Internal Budget Control</w:t>
            </w:r>
          </w:p>
          <w:p w14:paraId="62710B45"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Efficiency Planning</w:t>
            </w:r>
          </w:p>
          <w:p w14:paraId="25CA43EA"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Reserves Strategy</w:t>
            </w:r>
          </w:p>
        </w:tc>
        <w:tc>
          <w:tcPr>
            <w:tcW w:w="1439" w:type="dxa"/>
            <w:shd w:val="clear" w:color="auto" w:fill="FFFFFF"/>
            <w:tcMar>
              <w:top w:w="40" w:type="dxa"/>
              <w:left w:w="40" w:type="dxa"/>
              <w:bottom w:w="40" w:type="dxa"/>
              <w:right w:w="40" w:type="dxa"/>
            </w:tcMar>
          </w:tcPr>
          <w:p w14:paraId="5B9C266C"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Financial</w:t>
            </w:r>
          </w:p>
          <w:p w14:paraId="107AE2D7"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555D1145"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6E6C62A0"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4F1076CE"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45AA9F37"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59" w:type="dxa"/>
            <w:shd w:val="clear" w:color="auto" w:fill="FFFFFF"/>
            <w:tcMar>
              <w:top w:w="40" w:type="dxa"/>
              <w:left w:w="40" w:type="dxa"/>
              <w:bottom w:w="40" w:type="dxa"/>
              <w:right w:w="40" w:type="dxa"/>
            </w:tcMar>
          </w:tcPr>
          <w:p w14:paraId="3DAAEDC7"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3 </w:t>
            </w:r>
          </w:p>
          <w:p w14:paraId="6170BB3D"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5 </w:t>
            </w:r>
          </w:p>
          <w:p w14:paraId="3CCC0C18"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6  </w:t>
            </w:r>
          </w:p>
        </w:tc>
        <w:tc>
          <w:tcPr>
            <w:tcW w:w="1703" w:type="dxa"/>
            <w:shd w:val="clear" w:color="auto" w:fill="FFFFFF"/>
            <w:tcMar>
              <w:top w:w="40" w:type="dxa"/>
              <w:left w:w="40" w:type="dxa"/>
              <w:bottom w:w="40" w:type="dxa"/>
              <w:right w:w="40" w:type="dxa"/>
            </w:tcMar>
          </w:tcPr>
          <w:p w14:paraId="7AF8D500" w14:textId="735AA89B" w:rsidR="00B26C3D" w:rsidRDefault="00311E28">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6F739D3B" wp14:editId="1328656C">
                  <wp:extent cx="952500" cy="962025"/>
                  <wp:effectExtent l="0" t="0" r="0" b="0"/>
                  <wp:docPr id="14" name="Picture 8"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Risk Matr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699" w:type="dxa"/>
            <w:shd w:val="clear" w:color="auto" w:fill="FFFFFF"/>
            <w:tcMar>
              <w:top w:w="40" w:type="dxa"/>
              <w:left w:w="40" w:type="dxa"/>
              <w:bottom w:w="40" w:type="dxa"/>
              <w:right w:w="40" w:type="dxa"/>
            </w:tcMar>
          </w:tcPr>
          <w:p w14:paraId="37104A80" w14:textId="4B5499DE" w:rsidR="00B26C3D" w:rsidRDefault="00311E28">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4163C24A" wp14:editId="36DE9EF6">
                  <wp:extent cx="952500" cy="962025"/>
                  <wp:effectExtent l="0" t="0" r="0" b="0"/>
                  <wp:docPr id="15" name="Picture 7"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374" w:type="dxa"/>
            <w:shd w:val="clear" w:color="auto" w:fill="FFFFFF"/>
            <w:tcMar>
              <w:top w:w="40" w:type="dxa"/>
              <w:left w:w="40" w:type="dxa"/>
              <w:bottom w:w="40" w:type="dxa"/>
              <w:right w:w="40" w:type="dxa"/>
            </w:tcMar>
          </w:tcPr>
          <w:p w14:paraId="0706E0C1" w14:textId="77777777" w:rsidR="00B26C3D" w:rsidRDefault="00B26C3D">
            <w:pPr>
              <w:rPr>
                <w:rFonts w:ascii="Lucida Sans Unicode" w:eastAsia="Calibri" w:hAnsi="Lucida Sans Unicode" w:cs="Lucida Sans Unicode"/>
                <w:sz w:val="16"/>
                <w:szCs w:val="16"/>
                <w:lang w:eastAsia="en-US"/>
              </w:rPr>
            </w:pPr>
            <w:r w:rsidRPr="00534DFC">
              <w:rPr>
                <w:rFonts w:ascii="Lucida Sans Unicode" w:eastAsia="Calibri" w:hAnsi="Lucida Sans Unicode" w:cs="Lucida Sans Unicode"/>
                <w:sz w:val="16"/>
                <w:szCs w:val="16"/>
                <w:lang w:eastAsia="en-US"/>
              </w:rPr>
              <w:t>Chief Finance Officer’s network / engagement with SG. Monitoring of delivery of efficiency plans through the HSCP Annual Delivery Plan board.</w:t>
            </w:r>
          </w:p>
          <w:p w14:paraId="2DE8EDD5" w14:textId="77777777" w:rsidR="00B26C3D" w:rsidRDefault="00B26C3D">
            <w:pPr>
              <w:rPr>
                <w:rFonts w:ascii="Lucida Sans Unicode" w:eastAsia="Calibri" w:hAnsi="Lucida Sans Unicode" w:cs="Lucida Sans Unicode"/>
                <w:sz w:val="16"/>
                <w:szCs w:val="16"/>
                <w:lang w:eastAsia="en-US"/>
              </w:rPr>
            </w:pPr>
            <w:r w:rsidRPr="00534DFC">
              <w:rPr>
                <w:rFonts w:ascii="Lucida Sans Unicode" w:eastAsia="Calibri" w:hAnsi="Lucida Sans Unicode" w:cs="Lucida Sans Unicode"/>
                <w:sz w:val="16"/>
                <w:szCs w:val="16"/>
                <w:lang w:eastAsia="en-US"/>
              </w:rPr>
              <w:t xml:space="preserve">Development of a medium-term financial plan to support longer term sustainability updated annually to reflect current financial landscape. </w:t>
            </w:r>
          </w:p>
          <w:p w14:paraId="5BF8D42D" w14:textId="77777777" w:rsidR="00B26C3D" w:rsidRDefault="00B26C3D">
            <w:pPr>
              <w:rPr>
                <w:rFonts w:ascii="Lucida Sans Unicode" w:eastAsia="Calibri" w:hAnsi="Lucida Sans Unicode" w:cs="Lucida Sans Unicode"/>
                <w:sz w:val="16"/>
                <w:szCs w:val="16"/>
                <w:lang w:eastAsia="en-US"/>
              </w:rPr>
            </w:pPr>
            <w:r w:rsidRPr="00534DFC">
              <w:rPr>
                <w:rFonts w:ascii="Lucida Sans Unicode" w:eastAsia="Calibri" w:hAnsi="Lucida Sans Unicode" w:cs="Lucida Sans Unicode"/>
                <w:sz w:val="16"/>
                <w:szCs w:val="16"/>
                <w:lang w:eastAsia="en-US"/>
              </w:rPr>
              <w:t>Ongoing review of earmarked reserves. Budget working group to be established including staff partnership to review budget savings options through the financial year.</w:t>
            </w:r>
          </w:p>
          <w:p w14:paraId="73F0AD58" w14:textId="77777777" w:rsidR="00B26C3D" w:rsidRDefault="00B26C3D">
            <w:pPr>
              <w:rPr>
                <w:rFonts w:ascii="Lucida Sans Unicode" w:eastAsia="Lucida Sans Unicode" w:hAnsi="Lucida Sans Unicode" w:cs="Lucida Sans Unicode"/>
                <w:color w:val="1D2828"/>
                <w:sz w:val="18"/>
              </w:rPr>
            </w:pPr>
          </w:p>
        </w:tc>
      </w:tr>
      <w:tr w:rsidR="006F74EF" w14:paraId="54E040CC" w14:textId="77777777" w:rsidTr="006F74EF">
        <w:trPr>
          <w:trHeight w:val="8073"/>
        </w:trPr>
        <w:tc>
          <w:tcPr>
            <w:tcW w:w="1755" w:type="dxa"/>
            <w:shd w:val="clear" w:color="auto" w:fill="FFFFFF"/>
            <w:tcMar>
              <w:top w:w="40" w:type="dxa"/>
              <w:left w:w="40" w:type="dxa"/>
              <w:bottom w:w="40" w:type="dxa"/>
              <w:right w:w="40" w:type="dxa"/>
            </w:tcMar>
          </w:tcPr>
          <w:p w14:paraId="1DDB579A"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Inability to recruit and retain the appropriate numbers of trained staff</w:t>
            </w:r>
            <w:r w:rsidR="00D20697">
              <w:rPr>
                <w:rFonts w:ascii="Lucida Sans Unicode" w:eastAsia="Lucida Sans Unicode" w:hAnsi="Lucida Sans Unicode" w:cs="Lucida Sans Unicode"/>
                <w:color w:val="1D2828"/>
                <w:sz w:val="18"/>
              </w:rPr>
              <w:t xml:space="preserve"> </w:t>
            </w:r>
            <w:r w:rsidR="00D20697" w:rsidRPr="00D20697">
              <w:rPr>
                <w:rFonts w:ascii="Lucida Sans Unicode" w:eastAsia="Lucida Sans Unicode" w:hAnsi="Lucida Sans Unicode" w:cs="Lucida Sans Unicode"/>
                <w:color w:val="1D2828"/>
                <w:sz w:val="18"/>
              </w:rPr>
              <w:t>to meet requirements resulting in reduction in service or failure to meet statutory duties.</w:t>
            </w:r>
          </w:p>
        </w:tc>
        <w:tc>
          <w:tcPr>
            <w:tcW w:w="1250" w:type="dxa"/>
            <w:shd w:val="clear" w:color="auto" w:fill="FFFFFF"/>
            <w:tcMar>
              <w:top w:w="40" w:type="dxa"/>
              <w:left w:w="40" w:type="dxa"/>
              <w:bottom w:w="40" w:type="dxa"/>
              <w:right w:w="40" w:type="dxa"/>
            </w:tcMar>
          </w:tcPr>
          <w:p w14:paraId="02BC66EC"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259" w:type="dxa"/>
            <w:shd w:val="clear" w:color="auto" w:fill="FFFFFF"/>
            <w:tcMar>
              <w:top w:w="40" w:type="dxa"/>
              <w:left w:w="40" w:type="dxa"/>
              <w:bottom w:w="40" w:type="dxa"/>
              <w:right w:w="40" w:type="dxa"/>
            </w:tcMar>
          </w:tcPr>
          <w:p w14:paraId="10C51326"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Local Workforce plan</w:t>
            </w:r>
          </w:p>
          <w:p w14:paraId="737C611C"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Vacancy Management Process</w:t>
            </w:r>
          </w:p>
          <w:p w14:paraId="05A66AE2"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MHO Remuneration</w:t>
            </w:r>
          </w:p>
          <w:p w14:paraId="5C5F0F61"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Recruitment Strategy</w:t>
            </w:r>
          </w:p>
          <w:p w14:paraId="45DDEDAE"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GP Recruitment</w:t>
            </w:r>
          </w:p>
          <w:p w14:paraId="6DF40633"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Staff Supervision and workload prioritisation.</w:t>
            </w:r>
          </w:p>
        </w:tc>
        <w:tc>
          <w:tcPr>
            <w:tcW w:w="1439" w:type="dxa"/>
            <w:shd w:val="clear" w:color="auto" w:fill="FFFFFF"/>
            <w:tcMar>
              <w:top w:w="40" w:type="dxa"/>
              <w:left w:w="40" w:type="dxa"/>
              <w:bottom w:w="40" w:type="dxa"/>
              <w:right w:w="40" w:type="dxa"/>
            </w:tcMar>
          </w:tcPr>
          <w:p w14:paraId="459EB223"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Service Delivery</w:t>
            </w:r>
          </w:p>
          <w:p w14:paraId="7424B9DC"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3FFB2243"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05E2934"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575F6098"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0109839C"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59" w:type="dxa"/>
            <w:shd w:val="clear" w:color="auto" w:fill="FFFFFF"/>
            <w:tcMar>
              <w:top w:w="40" w:type="dxa"/>
              <w:left w:w="40" w:type="dxa"/>
              <w:bottom w:w="40" w:type="dxa"/>
              <w:right w:w="40" w:type="dxa"/>
            </w:tcMar>
          </w:tcPr>
          <w:p w14:paraId="650AA9B9"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3 </w:t>
            </w:r>
          </w:p>
          <w:p w14:paraId="651E04EF"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5 </w:t>
            </w:r>
          </w:p>
          <w:p w14:paraId="4BB02B40"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6  </w:t>
            </w:r>
          </w:p>
        </w:tc>
        <w:tc>
          <w:tcPr>
            <w:tcW w:w="1703" w:type="dxa"/>
            <w:shd w:val="clear" w:color="auto" w:fill="FFFFFF"/>
            <w:tcMar>
              <w:top w:w="40" w:type="dxa"/>
              <w:left w:w="40" w:type="dxa"/>
              <w:bottom w:w="40" w:type="dxa"/>
              <w:right w:w="40" w:type="dxa"/>
            </w:tcMar>
          </w:tcPr>
          <w:p w14:paraId="40781BB4" w14:textId="7A84F77C" w:rsidR="00B26C3D" w:rsidRDefault="00311E28">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B21736A" wp14:editId="6B968C42">
                  <wp:extent cx="952500" cy="962025"/>
                  <wp:effectExtent l="0" t="0" r="0" b="0"/>
                  <wp:docPr id="16" name="Picture 6"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descr="Risk Matri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699" w:type="dxa"/>
            <w:shd w:val="clear" w:color="auto" w:fill="FFFFFF"/>
            <w:tcMar>
              <w:top w:w="40" w:type="dxa"/>
              <w:left w:w="40" w:type="dxa"/>
              <w:bottom w:w="40" w:type="dxa"/>
              <w:right w:w="40" w:type="dxa"/>
            </w:tcMar>
          </w:tcPr>
          <w:p w14:paraId="5ACB9FFB" w14:textId="7F87B2C2" w:rsidR="00B26C3D" w:rsidRDefault="00311E28">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3D557DE1" wp14:editId="04A04895">
                  <wp:extent cx="952500" cy="962025"/>
                  <wp:effectExtent l="0" t="0" r="0" b="0"/>
                  <wp:docPr id="17" name="Picture 5"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descr="Risk Matri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374" w:type="dxa"/>
            <w:shd w:val="clear" w:color="auto" w:fill="FFFFFF"/>
            <w:tcMar>
              <w:top w:w="40" w:type="dxa"/>
              <w:left w:w="40" w:type="dxa"/>
              <w:bottom w:w="40" w:type="dxa"/>
              <w:right w:w="40" w:type="dxa"/>
            </w:tcMar>
          </w:tcPr>
          <w:p w14:paraId="50C546FC" w14:textId="77777777" w:rsidR="00B26C3D" w:rsidRDefault="00B26C3D">
            <w:pPr>
              <w:rPr>
                <w:rFonts w:ascii="Lucida Sans Unicode" w:eastAsia="Calibri" w:hAnsi="Lucida Sans Unicode" w:cs="Lucida Sans Unicode"/>
                <w:sz w:val="16"/>
                <w:szCs w:val="16"/>
                <w:lang w:eastAsia="en-US"/>
              </w:rPr>
            </w:pPr>
            <w:r w:rsidRPr="00534DFC">
              <w:rPr>
                <w:rFonts w:ascii="Lucida Sans Unicode" w:eastAsia="Calibri" w:hAnsi="Lucida Sans Unicode" w:cs="Lucida Sans Unicode"/>
                <w:sz w:val="16"/>
                <w:szCs w:val="16"/>
                <w:lang w:eastAsia="en-US"/>
              </w:rPr>
              <w:t xml:space="preserve">Develop and regularly review workforce plan for 2022-2025 in line with HSCP Strategic Plan. </w:t>
            </w:r>
          </w:p>
          <w:p w14:paraId="3B41137B" w14:textId="77777777" w:rsidR="00B26C3D" w:rsidRPr="00534DFC" w:rsidRDefault="00B26C3D">
            <w:pPr>
              <w:rPr>
                <w:rFonts w:ascii="Lucida Sans Unicode" w:eastAsia="Lucida Sans Unicode" w:hAnsi="Lucida Sans Unicode" w:cs="Lucida Sans Unicode"/>
                <w:color w:val="1D2828"/>
                <w:sz w:val="18"/>
              </w:rPr>
            </w:pPr>
            <w:r w:rsidRPr="00534DFC">
              <w:rPr>
                <w:rFonts w:ascii="Lucida Sans Unicode" w:eastAsia="Calibri" w:hAnsi="Lucida Sans Unicode" w:cs="Lucida Sans Unicode"/>
                <w:sz w:val="16"/>
                <w:szCs w:val="16"/>
                <w:lang w:eastAsia="en-US"/>
              </w:rPr>
              <w:t>Revised recruitment protocol in place to support SMT overview of workforce issues. Funding from SG to support additional social work and mental health officer workforce capacity to be progressed and implemented. Review options for 'market forces' review of pay and grading. Further amalgamate health visiting contacts, consider skill mix where appropriate and other mechanisms for delivery of services.</w:t>
            </w:r>
          </w:p>
          <w:p w14:paraId="4A9518AB"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r>
      <w:tr w:rsidR="006F74EF" w:rsidRPr="002F6180" w14:paraId="1E01F043" w14:textId="77777777" w:rsidTr="006F74EF">
        <w:trPr>
          <w:trHeight w:val="5798"/>
        </w:trPr>
        <w:tc>
          <w:tcPr>
            <w:tcW w:w="1755" w:type="dxa"/>
            <w:shd w:val="clear" w:color="auto" w:fill="FFFFFF"/>
            <w:tcMar>
              <w:top w:w="40" w:type="dxa"/>
              <w:left w:w="40" w:type="dxa"/>
              <w:bottom w:w="40" w:type="dxa"/>
              <w:right w:w="40" w:type="dxa"/>
            </w:tcMar>
          </w:tcPr>
          <w:p w14:paraId="3A22A26F"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Risk of failure to achieving transformational change and service redesign plans.</w:t>
            </w:r>
          </w:p>
        </w:tc>
        <w:tc>
          <w:tcPr>
            <w:tcW w:w="1250" w:type="dxa"/>
            <w:shd w:val="clear" w:color="auto" w:fill="FFFFFF"/>
            <w:tcMar>
              <w:top w:w="40" w:type="dxa"/>
              <w:left w:w="40" w:type="dxa"/>
              <w:bottom w:w="40" w:type="dxa"/>
              <w:right w:w="40" w:type="dxa"/>
            </w:tcMar>
          </w:tcPr>
          <w:p w14:paraId="5DBE4B5F"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259" w:type="dxa"/>
            <w:shd w:val="clear" w:color="auto" w:fill="FFFFFF"/>
            <w:tcMar>
              <w:top w:w="40" w:type="dxa"/>
              <w:left w:w="40" w:type="dxa"/>
              <w:bottom w:w="40" w:type="dxa"/>
              <w:right w:w="40" w:type="dxa"/>
            </w:tcMar>
          </w:tcPr>
          <w:p w14:paraId="685E6D8D"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Annual Delivery Plan</w:t>
            </w:r>
          </w:p>
          <w:p w14:paraId="099DA599"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HSCP Delivery Plan Board</w:t>
            </w:r>
          </w:p>
          <w:p w14:paraId="7FE69D38"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Annual Business Plan</w:t>
            </w:r>
          </w:p>
          <w:p w14:paraId="4D2A67DA"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Performance Reporting Framework</w:t>
            </w:r>
          </w:p>
          <w:p w14:paraId="6EDEEF6F"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Council and NHS Transformation Teams</w:t>
            </w:r>
          </w:p>
        </w:tc>
        <w:tc>
          <w:tcPr>
            <w:tcW w:w="1439" w:type="dxa"/>
            <w:shd w:val="clear" w:color="auto" w:fill="FFFFFF"/>
            <w:tcMar>
              <w:top w:w="40" w:type="dxa"/>
              <w:left w:w="40" w:type="dxa"/>
              <w:bottom w:w="40" w:type="dxa"/>
              <w:right w:w="40" w:type="dxa"/>
            </w:tcMar>
          </w:tcPr>
          <w:p w14:paraId="79945BF9"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Service Delivery</w:t>
            </w:r>
          </w:p>
          <w:p w14:paraId="4B9959F7"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551D31F8"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5C12DDBE"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5AD1BC61"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59" w:type="dxa"/>
            <w:shd w:val="clear" w:color="auto" w:fill="FFFFFF"/>
            <w:tcMar>
              <w:top w:w="40" w:type="dxa"/>
              <w:left w:w="40" w:type="dxa"/>
              <w:bottom w:w="40" w:type="dxa"/>
              <w:right w:w="40" w:type="dxa"/>
            </w:tcMar>
          </w:tcPr>
          <w:p w14:paraId="3B34C6D5"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3 </w:t>
            </w:r>
          </w:p>
          <w:p w14:paraId="72BC9AF0"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5 </w:t>
            </w:r>
          </w:p>
          <w:p w14:paraId="4890E6EB"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6  </w:t>
            </w:r>
          </w:p>
        </w:tc>
        <w:tc>
          <w:tcPr>
            <w:tcW w:w="1703" w:type="dxa"/>
            <w:shd w:val="clear" w:color="auto" w:fill="FFFFFF"/>
            <w:tcMar>
              <w:top w:w="40" w:type="dxa"/>
              <w:left w:w="40" w:type="dxa"/>
              <w:bottom w:w="40" w:type="dxa"/>
              <w:right w:w="40" w:type="dxa"/>
            </w:tcMar>
          </w:tcPr>
          <w:p w14:paraId="79F7976A" w14:textId="74A6B334" w:rsidR="00B26C3D" w:rsidRDefault="00311E28">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13CAE873" wp14:editId="3AE988D9">
                  <wp:extent cx="952500" cy="962025"/>
                  <wp:effectExtent l="0" t="0" r="0" b="0"/>
                  <wp:docPr id="18" name="Picture 4"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Risk Matr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699" w:type="dxa"/>
            <w:shd w:val="clear" w:color="auto" w:fill="FFFFFF"/>
            <w:tcMar>
              <w:top w:w="40" w:type="dxa"/>
              <w:left w:w="40" w:type="dxa"/>
              <w:bottom w:w="40" w:type="dxa"/>
              <w:right w:w="40" w:type="dxa"/>
            </w:tcMar>
          </w:tcPr>
          <w:p w14:paraId="2A78B9BE" w14:textId="1E7DE911" w:rsidR="00B26C3D" w:rsidRDefault="00311E28">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6A4430BB" wp14:editId="0A32D646">
                  <wp:extent cx="952500" cy="962025"/>
                  <wp:effectExtent l="0" t="0" r="0" b="0"/>
                  <wp:docPr id="19" name="Picture 3"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374" w:type="dxa"/>
            <w:shd w:val="clear" w:color="auto" w:fill="FFFFFF"/>
            <w:tcMar>
              <w:top w:w="40" w:type="dxa"/>
              <w:left w:w="40" w:type="dxa"/>
              <w:bottom w:w="40" w:type="dxa"/>
              <w:right w:w="40" w:type="dxa"/>
            </w:tcMar>
          </w:tcPr>
          <w:p w14:paraId="747A67CA" w14:textId="77777777" w:rsidR="00B26C3D" w:rsidRPr="002F6180" w:rsidRDefault="00B26C3D">
            <w:pPr>
              <w:rPr>
                <w:rFonts w:ascii="Lucida Sans Unicode" w:eastAsia="Calibri" w:hAnsi="Lucida Sans Unicode" w:cs="Lucida Sans Unicode"/>
                <w:sz w:val="16"/>
                <w:szCs w:val="16"/>
                <w:lang w:eastAsia="en-US"/>
              </w:rPr>
            </w:pPr>
            <w:r w:rsidRPr="002F6180">
              <w:rPr>
                <w:rFonts w:ascii="Lucida Sans Unicode" w:eastAsia="Calibri" w:hAnsi="Lucida Sans Unicode" w:cs="Lucida Sans Unicode"/>
                <w:sz w:val="16"/>
                <w:szCs w:val="16"/>
                <w:lang w:eastAsia="en-US"/>
              </w:rPr>
              <w:t xml:space="preserve">Early collaborative planning with ED Council and NHS GG&amp;C re support requirements. </w:t>
            </w:r>
          </w:p>
          <w:p w14:paraId="16ECB250" w14:textId="77777777" w:rsidR="00B26C3D" w:rsidRPr="002F6180" w:rsidRDefault="00B26C3D">
            <w:pPr>
              <w:rPr>
                <w:rFonts w:ascii="Lucida Sans Unicode" w:eastAsia="Lucida Sans Unicode" w:hAnsi="Lucida Sans Unicode" w:cs="Lucida Sans Unicode"/>
                <w:color w:val="1D2828"/>
                <w:sz w:val="16"/>
                <w:szCs w:val="16"/>
              </w:rPr>
            </w:pPr>
            <w:r w:rsidRPr="002F6180">
              <w:rPr>
                <w:rFonts w:ascii="Lucida Sans Unicode" w:eastAsia="Calibri" w:hAnsi="Lucida Sans Unicode" w:cs="Lucida Sans Unicode"/>
                <w:sz w:val="16"/>
                <w:szCs w:val="16"/>
                <w:lang w:eastAsia="en-US"/>
              </w:rPr>
              <w:t>Identify further efficiency and redesign options to bring forward in year. Fundamental shift in how service is delivered with a medium / longer term focus. Review of reserves to support change programme. Budget working group to be established.</w:t>
            </w:r>
          </w:p>
          <w:p w14:paraId="11815958" w14:textId="77777777" w:rsidR="00B26C3D" w:rsidRPr="002F6180" w:rsidRDefault="00B26C3D">
            <w:pPr>
              <w:rPr>
                <w:rFonts w:ascii="Lucida Sans Unicode" w:eastAsia="Lucida Sans Unicode" w:hAnsi="Lucida Sans Unicode" w:cs="Lucida Sans Unicode"/>
                <w:color w:val="1D2828"/>
                <w:sz w:val="16"/>
                <w:szCs w:val="16"/>
              </w:rPr>
            </w:pPr>
          </w:p>
          <w:p w14:paraId="2A4D33E0" w14:textId="77777777" w:rsidR="00B26C3D" w:rsidRPr="002F6180" w:rsidRDefault="00B26C3D">
            <w:pPr>
              <w:rPr>
                <w:rFonts w:ascii="Lucida Sans Unicode" w:eastAsia="Lucida Sans Unicode" w:hAnsi="Lucida Sans Unicode" w:cs="Lucida Sans Unicode"/>
                <w:color w:val="1D2828"/>
                <w:sz w:val="16"/>
                <w:szCs w:val="16"/>
              </w:rPr>
            </w:pPr>
            <w:r w:rsidRPr="002F6180">
              <w:rPr>
                <w:rFonts w:ascii="Lucida Sans Unicode" w:eastAsia="Lucida Sans Unicode" w:hAnsi="Lucida Sans Unicode" w:cs="Lucida Sans Unicode"/>
                <w:color w:val="1D2828"/>
                <w:sz w:val="16"/>
                <w:szCs w:val="16"/>
              </w:rPr>
              <w:t xml:space="preserve"> </w:t>
            </w:r>
          </w:p>
          <w:p w14:paraId="6ECBE6F9" w14:textId="77777777" w:rsidR="00B26C3D" w:rsidRPr="002F6180" w:rsidRDefault="00B26C3D">
            <w:pPr>
              <w:rPr>
                <w:rFonts w:ascii="Lucida Sans Unicode" w:eastAsia="Lucida Sans Unicode" w:hAnsi="Lucida Sans Unicode" w:cs="Lucida Sans Unicode"/>
                <w:color w:val="1D2828"/>
                <w:sz w:val="16"/>
                <w:szCs w:val="16"/>
              </w:rPr>
            </w:pPr>
            <w:r w:rsidRPr="002F6180">
              <w:rPr>
                <w:rFonts w:ascii="Lucida Sans Unicode" w:eastAsia="Lucida Sans Unicode" w:hAnsi="Lucida Sans Unicode" w:cs="Lucida Sans Unicode"/>
                <w:color w:val="1D2828"/>
                <w:sz w:val="16"/>
                <w:szCs w:val="16"/>
              </w:rPr>
              <w:t xml:space="preserve"> </w:t>
            </w:r>
          </w:p>
          <w:p w14:paraId="1F68CD0E" w14:textId="77777777" w:rsidR="00B26C3D" w:rsidRPr="002F6180" w:rsidRDefault="00B26C3D">
            <w:pPr>
              <w:rPr>
                <w:rFonts w:ascii="Lucida Sans Unicode" w:eastAsia="Lucida Sans Unicode" w:hAnsi="Lucida Sans Unicode" w:cs="Lucida Sans Unicode"/>
                <w:color w:val="1D2828"/>
                <w:sz w:val="16"/>
                <w:szCs w:val="16"/>
              </w:rPr>
            </w:pPr>
            <w:r w:rsidRPr="002F6180">
              <w:rPr>
                <w:rFonts w:ascii="Lucida Sans Unicode" w:eastAsia="Lucida Sans Unicode" w:hAnsi="Lucida Sans Unicode" w:cs="Lucida Sans Unicode"/>
                <w:color w:val="1D2828"/>
                <w:sz w:val="16"/>
                <w:szCs w:val="16"/>
              </w:rPr>
              <w:t xml:space="preserve"> </w:t>
            </w:r>
          </w:p>
          <w:p w14:paraId="128F4976" w14:textId="77777777" w:rsidR="00B26C3D" w:rsidRPr="002F6180" w:rsidRDefault="00B26C3D">
            <w:pPr>
              <w:rPr>
                <w:rFonts w:ascii="Lucida Sans Unicode" w:eastAsia="Lucida Sans Unicode" w:hAnsi="Lucida Sans Unicode" w:cs="Lucida Sans Unicode"/>
                <w:color w:val="1D2828"/>
                <w:sz w:val="16"/>
                <w:szCs w:val="16"/>
              </w:rPr>
            </w:pPr>
            <w:r w:rsidRPr="002F6180">
              <w:rPr>
                <w:rFonts w:ascii="Lucida Sans Unicode" w:eastAsia="Lucida Sans Unicode" w:hAnsi="Lucida Sans Unicode" w:cs="Lucida Sans Unicode"/>
                <w:color w:val="1D2828"/>
                <w:sz w:val="16"/>
                <w:szCs w:val="16"/>
              </w:rPr>
              <w:t xml:space="preserve"> </w:t>
            </w:r>
          </w:p>
        </w:tc>
      </w:tr>
      <w:tr w:rsidR="006F74EF" w14:paraId="00990673" w14:textId="77777777" w:rsidTr="006F74EF">
        <w:trPr>
          <w:trHeight w:val="2756"/>
        </w:trPr>
        <w:tc>
          <w:tcPr>
            <w:tcW w:w="1755" w:type="dxa"/>
            <w:shd w:val="clear" w:color="auto" w:fill="FFFFFF"/>
            <w:tcMar>
              <w:top w:w="40" w:type="dxa"/>
              <w:left w:w="40" w:type="dxa"/>
              <w:bottom w:w="40" w:type="dxa"/>
              <w:right w:w="40" w:type="dxa"/>
            </w:tcMar>
          </w:tcPr>
          <w:p w14:paraId="4B6AFD40"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lastRenderedPageBreak/>
              <w:t>Failure to implement the Unscheduled Care Commissioning Plan</w:t>
            </w:r>
          </w:p>
        </w:tc>
        <w:tc>
          <w:tcPr>
            <w:tcW w:w="1250" w:type="dxa"/>
            <w:shd w:val="clear" w:color="auto" w:fill="FFFFFF"/>
            <w:tcMar>
              <w:top w:w="40" w:type="dxa"/>
              <w:left w:w="40" w:type="dxa"/>
              <w:bottom w:w="40" w:type="dxa"/>
              <w:right w:w="40" w:type="dxa"/>
            </w:tcMar>
          </w:tcPr>
          <w:p w14:paraId="628261F4"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Treat</w:t>
            </w:r>
          </w:p>
        </w:tc>
        <w:tc>
          <w:tcPr>
            <w:tcW w:w="2259" w:type="dxa"/>
            <w:shd w:val="clear" w:color="auto" w:fill="FFFFFF"/>
            <w:tcMar>
              <w:top w:w="40" w:type="dxa"/>
              <w:left w:w="40" w:type="dxa"/>
              <w:bottom w:w="40" w:type="dxa"/>
              <w:right w:w="40" w:type="dxa"/>
            </w:tcMar>
          </w:tcPr>
          <w:p w14:paraId="3EF4C873"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Funding Streams</w:t>
            </w:r>
          </w:p>
          <w:p w14:paraId="4FBAB274"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Resource Allocation - Hospital Assessment Team</w:t>
            </w:r>
          </w:p>
          <w:p w14:paraId="485CDB57"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Care Home Commissioning</w:t>
            </w:r>
          </w:p>
          <w:p w14:paraId="2D577239" w14:textId="77777777" w:rsidR="00B26C3D" w:rsidRDefault="00B26C3D">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Absence and Capacity monitoring - Care Home Services</w:t>
            </w:r>
          </w:p>
        </w:tc>
        <w:tc>
          <w:tcPr>
            <w:tcW w:w="1439" w:type="dxa"/>
            <w:shd w:val="clear" w:color="auto" w:fill="FFFFFF"/>
            <w:tcMar>
              <w:top w:w="40" w:type="dxa"/>
              <w:left w:w="40" w:type="dxa"/>
              <w:bottom w:w="40" w:type="dxa"/>
              <w:right w:w="40" w:type="dxa"/>
            </w:tcMar>
          </w:tcPr>
          <w:p w14:paraId="0EC5B17A"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Service Delivery</w:t>
            </w:r>
          </w:p>
          <w:p w14:paraId="513654B5"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2C5C9738"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p w14:paraId="772215A8"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 </w:t>
            </w:r>
          </w:p>
        </w:tc>
        <w:tc>
          <w:tcPr>
            <w:tcW w:w="1559" w:type="dxa"/>
            <w:shd w:val="clear" w:color="auto" w:fill="FFFFFF"/>
            <w:tcMar>
              <w:top w:w="40" w:type="dxa"/>
              <w:left w:w="40" w:type="dxa"/>
              <w:bottom w:w="40" w:type="dxa"/>
              <w:right w:w="40" w:type="dxa"/>
            </w:tcMar>
          </w:tcPr>
          <w:p w14:paraId="71A5D7D2"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5 </w:t>
            </w:r>
          </w:p>
          <w:p w14:paraId="025594FE" w14:textId="77777777" w:rsidR="00B26C3D" w:rsidRDefault="00B26C3D">
            <w:pPr>
              <w:jc w:val="center"/>
              <w:rPr>
                <w:rFonts w:ascii="Lucida Sans Unicode" w:eastAsia="Lucida Sans Unicode" w:hAnsi="Lucida Sans Unicode" w:cs="Lucida Sans Unicode"/>
                <w:color w:val="1D2828"/>
                <w:sz w:val="18"/>
              </w:rPr>
            </w:pPr>
            <w:r>
              <w:rPr>
                <w:rFonts w:ascii="Lucida Sans Unicode" w:eastAsia="Lucida Sans Unicode" w:hAnsi="Lucida Sans Unicode" w:cs="Lucida Sans Unicode"/>
                <w:color w:val="1D2828"/>
                <w:sz w:val="18"/>
              </w:rPr>
              <w:t xml:space="preserve">Local Outcome 6  </w:t>
            </w:r>
          </w:p>
        </w:tc>
        <w:tc>
          <w:tcPr>
            <w:tcW w:w="1703" w:type="dxa"/>
            <w:shd w:val="clear" w:color="auto" w:fill="FFFFFF"/>
            <w:tcMar>
              <w:top w:w="40" w:type="dxa"/>
              <w:left w:w="40" w:type="dxa"/>
              <w:bottom w:w="40" w:type="dxa"/>
              <w:right w:w="40" w:type="dxa"/>
            </w:tcMar>
          </w:tcPr>
          <w:p w14:paraId="284197EF" w14:textId="0E3E08E2" w:rsidR="00B26C3D" w:rsidRDefault="00311E28">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550E7589" wp14:editId="5BD435C9">
                  <wp:extent cx="952500" cy="962025"/>
                  <wp:effectExtent l="0" t="0" r="0" b="0"/>
                  <wp:docPr id="20" name="Picture 2"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Risk Matri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1699" w:type="dxa"/>
            <w:shd w:val="clear" w:color="auto" w:fill="FFFFFF"/>
            <w:tcMar>
              <w:top w:w="40" w:type="dxa"/>
              <w:left w:w="40" w:type="dxa"/>
              <w:bottom w:w="40" w:type="dxa"/>
              <w:right w:w="40" w:type="dxa"/>
            </w:tcMar>
          </w:tcPr>
          <w:p w14:paraId="776E867D" w14:textId="5D9C3CFC" w:rsidR="00B26C3D" w:rsidRDefault="00311E28">
            <w:pPr>
              <w:rPr>
                <w:rFonts w:ascii="Lucida Sans Unicode" w:eastAsia="Lucida Sans Unicode" w:hAnsi="Lucida Sans Unicode" w:cs="Lucida Sans Unicode"/>
                <w:color w:val="1D2828"/>
                <w:sz w:val="18"/>
              </w:rPr>
            </w:pPr>
            <w:r>
              <w:rPr>
                <w:rFonts w:ascii="Lucida Sans Unicode" w:eastAsia="Lucida Sans Unicode" w:hAnsi="Lucida Sans Unicode" w:cs="Lucida Sans Unicode"/>
                <w:noProof/>
                <w:color w:val="1D2828"/>
                <w:sz w:val="18"/>
              </w:rPr>
              <w:drawing>
                <wp:inline distT="0" distB="0" distL="0" distR="0" wp14:anchorId="26BFEF6C" wp14:editId="60938165">
                  <wp:extent cx="952500" cy="962025"/>
                  <wp:effectExtent l="0" t="0" r="0" b="0"/>
                  <wp:docPr id="21" name="Picture 1" descr="Risk M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Risk Matr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2374" w:type="dxa"/>
            <w:shd w:val="clear" w:color="auto" w:fill="FFFFFF"/>
            <w:tcMar>
              <w:top w:w="40" w:type="dxa"/>
              <w:left w:w="40" w:type="dxa"/>
              <w:bottom w:w="40" w:type="dxa"/>
              <w:right w:w="40" w:type="dxa"/>
            </w:tcMar>
          </w:tcPr>
          <w:p w14:paraId="662A5202" w14:textId="77777777" w:rsidR="00B26C3D" w:rsidRDefault="00B26C3D">
            <w:pPr>
              <w:rPr>
                <w:rFonts w:ascii="Lucida Sans Unicode" w:eastAsia="Lucida Sans Unicode" w:hAnsi="Lucida Sans Unicode" w:cs="Lucida Sans Unicode"/>
                <w:color w:val="1D2828"/>
                <w:sz w:val="18"/>
              </w:rPr>
            </w:pPr>
            <w:r>
              <w:rPr>
                <w:rFonts w:ascii="Lucida Sans Unicode" w:eastAsia="Calibri" w:hAnsi="Lucida Sans Unicode" w:cs="Lucida Sans Unicode"/>
                <w:sz w:val="16"/>
                <w:szCs w:val="16"/>
                <w:lang w:eastAsia="en-US"/>
              </w:rPr>
              <w:t>F</w:t>
            </w:r>
            <w:r w:rsidRPr="00534DFC">
              <w:rPr>
                <w:rFonts w:ascii="Lucida Sans Unicode" w:eastAsia="Calibri" w:hAnsi="Lucida Sans Unicode" w:cs="Lucida Sans Unicode"/>
                <w:sz w:val="16"/>
                <w:szCs w:val="16"/>
                <w:lang w:eastAsia="en-US"/>
              </w:rPr>
              <w:t>inancial plannin</w:t>
            </w:r>
            <w:r>
              <w:rPr>
                <w:rFonts w:ascii="Lucida Sans Unicode" w:eastAsia="Calibri" w:hAnsi="Lucida Sans Unicode" w:cs="Lucida Sans Unicode"/>
                <w:sz w:val="16"/>
                <w:szCs w:val="16"/>
                <w:lang w:eastAsia="en-US"/>
              </w:rPr>
              <w:t>g</w:t>
            </w:r>
            <w:r w:rsidRPr="00534DFC">
              <w:rPr>
                <w:rFonts w:ascii="Lucida Sans Unicode" w:eastAsia="Calibri" w:hAnsi="Lucida Sans Unicode" w:cs="Lucida Sans Unicode"/>
                <w:sz w:val="16"/>
                <w:szCs w:val="16"/>
                <w:lang w:eastAsia="en-US"/>
              </w:rPr>
              <w:t xml:space="preserve"> / budget process - virement / prioritisation and re direction of funding to support this area. Representation to SG</w:t>
            </w:r>
            <w:r>
              <w:rPr>
                <w:rFonts w:ascii="Lucida Sans Unicode" w:eastAsia="Calibri" w:hAnsi="Lucida Sans Unicode" w:cs="Lucida Sans Unicode"/>
                <w:sz w:val="16"/>
                <w:szCs w:val="16"/>
                <w:lang w:eastAsia="en-US"/>
              </w:rPr>
              <w:t>.</w:t>
            </w:r>
            <w:r w:rsidRPr="00534DFC">
              <w:rPr>
                <w:rFonts w:ascii="Lucida Sans Unicode" w:eastAsia="Calibri" w:hAnsi="Lucida Sans Unicode" w:cs="Lucida Sans Unicode"/>
                <w:sz w:val="16"/>
                <w:szCs w:val="16"/>
                <w:lang w:eastAsia="en-US"/>
              </w:rPr>
              <w:t xml:space="preserve"> Review further options for increasing capacity within care home provision and care at home through recruitment drive and further re-direction of staff. Additional investment through Adult Winter Planning funding </w:t>
            </w:r>
            <w:r>
              <w:rPr>
                <w:rFonts w:ascii="Lucida Sans Unicode" w:eastAsia="Calibri" w:hAnsi="Lucida Sans Unicode" w:cs="Lucida Sans Unicode"/>
                <w:sz w:val="16"/>
                <w:szCs w:val="16"/>
                <w:lang w:eastAsia="en-US"/>
              </w:rPr>
              <w:t>to support</w:t>
            </w:r>
            <w:r w:rsidRPr="00534DFC">
              <w:rPr>
                <w:rFonts w:ascii="Lucida Sans Unicode" w:eastAsia="Calibri" w:hAnsi="Lucida Sans Unicode" w:cs="Lucida Sans Unicode"/>
                <w:sz w:val="16"/>
                <w:szCs w:val="16"/>
                <w:lang w:eastAsia="en-US"/>
              </w:rPr>
              <w:t xml:space="preserve"> early and effective discharge.</w:t>
            </w:r>
          </w:p>
        </w:tc>
      </w:tr>
    </w:tbl>
    <w:p w14:paraId="09991697" w14:textId="77777777" w:rsidR="00A400E5" w:rsidRDefault="00A400E5">
      <w:pPr>
        <w:pStyle w:val="Normal7"/>
        <w:rPr>
          <w:rFonts w:ascii="Arial" w:eastAsia="Calibri" w:hAnsi="Arial" w:cs="Arial"/>
          <w:lang w:eastAsia="en-US"/>
        </w:rPr>
      </w:pPr>
    </w:p>
    <w:p w14:paraId="510443CC" w14:textId="77777777" w:rsidR="00B26C3D" w:rsidRDefault="00B26C3D" w:rsidP="00B26C3D">
      <w:pPr>
        <w:spacing w:line="120" w:lineRule="auto"/>
      </w:pPr>
    </w:p>
    <w:p w14:paraId="2BA9BD25" w14:textId="77777777" w:rsidR="00B26C3D" w:rsidRDefault="00B26C3D" w:rsidP="00B26C3D">
      <w:pPr>
        <w:spacing w:line="120" w:lineRule="auto"/>
      </w:pPr>
    </w:p>
    <w:p w14:paraId="29C9EFF0" w14:textId="77777777" w:rsidR="00B26C3D" w:rsidRDefault="00B26C3D" w:rsidP="00B26C3D">
      <w:r>
        <w:rPr>
          <w:color w:val="FFFFFF"/>
        </w:rPr>
        <w:t xml:space="preserve"> </w:t>
      </w:r>
    </w:p>
    <w:p w14:paraId="43068635" w14:textId="77777777" w:rsidR="00B26C3D" w:rsidRPr="006C250B" w:rsidRDefault="00B26C3D">
      <w:pPr>
        <w:pStyle w:val="Normal7"/>
        <w:rPr>
          <w:rFonts w:ascii="Calibri" w:hAnsi="Calibri"/>
          <w:b/>
          <w:bCs/>
          <w:sz w:val="40"/>
          <w:szCs w:val="40"/>
          <w:lang w:eastAsia="en-US"/>
        </w:rPr>
        <w:sectPr w:rsidR="00B26C3D" w:rsidRPr="006C250B" w:rsidSect="00A400E5">
          <w:pgSz w:w="16838" w:h="11906" w:orient="landscape"/>
          <w:pgMar w:top="743" w:right="1440" w:bottom="743" w:left="1440" w:header="709" w:footer="709" w:gutter="0"/>
          <w:cols w:space="708"/>
          <w:docGrid w:linePitch="360"/>
        </w:sectPr>
      </w:pPr>
    </w:p>
    <w:tbl>
      <w:tblPr>
        <w:tblW w:w="4987"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8"/>
      </w:tblGrid>
      <w:tr w:rsidR="00A400E5" w14:paraId="3A94371D" w14:textId="77777777" w:rsidTr="002943B3">
        <w:tc>
          <w:tcPr>
            <w:tcW w:w="1539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6C5765AF" w14:textId="32B88551" w:rsidR="00A400E5" w:rsidRDefault="00A400E5">
            <w:pPr>
              <w:pStyle w:val="Normal8"/>
            </w:pPr>
            <w:r>
              <w:rPr>
                <w:rFonts w:ascii="Arial" w:eastAsia="Arial" w:hAnsi="Arial" w:cs="Arial"/>
                <w:b/>
                <w:color w:val="1D2828"/>
                <w:sz w:val="36"/>
              </w:rPr>
              <w:lastRenderedPageBreak/>
              <w:t>Section 8</w:t>
            </w:r>
            <w:r w:rsidR="002943B3">
              <w:rPr>
                <w:rFonts w:ascii="Arial" w:eastAsia="Arial" w:hAnsi="Arial" w:cs="Arial"/>
                <w:b/>
                <w:color w:val="1D2828"/>
                <w:sz w:val="36"/>
              </w:rPr>
              <w:t xml:space="preserve"> </w:t>
            </w:r>
            <w:r>
              <w:rPr>
                <w:rFonts w:ascii="Arial" w:eastAsia="Arial" w:hAnsi="Arial" w:cs="Arial"/>
                <w:b/>
                <w:color w:val="1D2828"/>
                <w:sz w:val="36"/>
              </w:rPr>
              <w:t xml:space="preserve">- Consultation and Engagement </w:t>
            </w:r>
          </w:p>
          <w:p w14:paraId="6FE4E0E2" w14:textId="77777777" w:rsidR="00A400E5" w:rsidRDefault="00A400E5">
            <w:pPr>
              <w:pStyle w:val="Normal8"/>
              <w:rPr>
                <w:rFonts w:ascii="Arial" w:eastAsia="Arial" w:hAnsi="Arial" w:cs="Arial"/>
                <w:b/>
                <w:color w:val="1D2828"/>
                <w:sz w:val="36"/>
              </w:rPr>
            </w:pPr>
          </w:p>
        </w:tc>
      </w:tr>
    </w:tbl>
    <w:p w14:paraId="6313147F" w14:textId="77777777" w:rsidR="00A400E5" w:rsidRDefault="00A400E5">
      <w:pPr>
        <w:pStyle w:val="Normal8"/>
        <w:sectPr w:rsidR="00A400E5">
          <w:footerReference w:type="default" r:id="rId17"/>
          <w:pgSz w:w="16838" w:h="11906" w:orient="landscape"/>
          <w:pgMar w:top="1440" w:right="740" w:bottom="1440" w:left="740" w:header="708" w:footer="708" w:gutter="0"/>
          <w:cols w:space="708"/>
          <w:docGrid w:linePitch="360"/>
        </w:sectPr>
      </w:pPr>
    </w:p>
    <w:p w14:paraId="6E06387B" w14:textId="77777777" w:rsidR="00A400E5" w:rsidRDefault="00A400E5">
      <w:pPr>
        <w:pStyle w:val="Normal8"/>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of Consultation and engagement activity"/>
      </w:tblPr>
      <w:tblGrid>
        <w:gridCol w:w="2063"/>
        <w:gridCol w:w="2190"/>
        <w:gridCol w:w="3387"/>
        <w:gridCol w:w="1904"/>
        <w:gridCol w:w="3810"/>
        <w:gridCol w:w="1029"/>
        <w:gridCol w:w="955"/>
      </w:tblGrid>
      <w:tr w:rsidR="00A400E5" w14:paraId="7D40BBAA" w14:textId="77777777" w:rsidTr="003927DC">
        <w:trPr>
          <w:tblHeader/>
        </w:trPr>
        <w:tc>
          <w:tcPr>
            <w:tcW w:w="2077"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FB1B98C" w14:textId="77777777" w:rsidR="00A400E5" w:rsidRPr="0009332B" w:rsidRDefault="00A400E5">
            <w:pPr>
              <w:pStyle w:val="Normal8"/>
              <w:rPr>
                <w:rFonts w:ascii="Arial" w:hAnsi="Arial" w:cs="Arial"/>
                <w:b/>
                <w:sz w:val="20"/>
                <w:szCs w:val="20"/>
                <w:lang w:val="en"/>
              </w:rPr>
            </w:pPr>
            <w:r w:rsidRPr="0009332B">
              <w:rPr>
                <w:rFonts w:ascii="Arial" w:hAnsi="Arial" w:cs="Arial"/>
                <w:b/>
                <w:sz w:val="20"/>
                <w:szCs w:val="20"/>
                <w:lang w:val="en"/>
              </w:rPr>
              <w:t>Title</w:t>
            </w:r>
          </w:p>
        </w:tc>
        <w:tc>
          <w:tcPr>
            <w:tcW w:w="220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60281B3B" w14:textId="77777777" w:rsidR="00A400E5" w:rsidRPr="0009332B" w:rsidRDefault="00A400E5">
            <w:pPr>
              <w:pStyle w:val="Normal8"/>
              <w:rPr>
                <w:rFonts w:ascii="Arial" w:hAnsi="Arial" w:cs="Arial"/>
                <w:b/>
                <w:sz w:val="20"/>
                <w:szCs w:val="20"/>
                <w:lang w:val="en"/>
              </w:rPr>
            </w:pPr>
            <w:r w:rsidRPr="0009332B">
              <w:rPr>
                <w:rFonts w:ascii="Arial" w:hAnsi="Arial" w:cs="Arial"/>
                <w:b/>
                <w:sz w:val="20"/>
                <w:szCs w:val="20"/>
                <w:lang w:val="en"/>
              </w:rPr>
              <w:t>Is this activity a consultation or engagement exercise?</w:t>
            </w:r>
          </w:p>
        </w:tc>
        <w:tc>
          <w:tcPr>
            <w:tcW w:w="3409"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7DA98B82" w14:textId="77777777" w:rsidR="00A400E5" w:rsidRPr="0009332B" w:rsidRDefault="00A400E5">
            <w:pPr>
              <w:pStyle w:val="Normal8"/>
              <w:rPr>
                <w:rFonts w:ascii="Arial" w:hAnsi="Arial" w:cs="Arial"/>
                <w:b/>
                <w:sz w:val="20"/>
                <w:szCs w:val="20"/>
                <w:lang w:val="en"/>
              </w:rPr>
            </w:pPr>
            <w:r w:rsidRPr="0009332B">
              <w:rPr>
                <w:rFonts w:ascii="Arial" w:hAnsi="Arial" w:cs="Arial"/>
                <w:b/>
                <w:sz w:val="20"/>
                <w:szCs w:val="20"/>
                <w:lang w:val="en"/>
              </w:rPr>
              <w:t>Description</w:t>
            </w:r>
          </w:p>
        </w:tc>
        <w:tc>
          <w:tcPr>
            <w:tcW w:w="1916"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6C59FBB3" w14:textId="77777777" w:rsidR="00A400E5" w:rsidRPr="0009332B" w:rsidRDefault="00A400E5">
            <w:pPr>
              <w:pStyle w:val="Normal8"/>
              <w:rPr>
                <w:rFonts w:ascii="Arial" w:hAnsi="Arial" w:cs="Arial"/>
                <w:b/>
                <w:sz w:val="20"/>
                <w:szCs w:val="20"/>
                <w:lang w:val="en"/>
              </w:rPr>
            </w:pPr>
            <w:r w:rsidRPr="0009332B">
              <w:rPr>
                <w:rFonts w:ascii="Arial" w:hAnsi="Arial" w:cs="Arial"/>
                <w:b/>
                <w:sz w:val="20"/>
                <w:szCs w:val="20"/>
                <w:lang w:val="en"/>
              </w:rPr>
              <w:t>Audience</w:t>
            </w:r>
          </w:p>
        </w:tc>
        <w:tc>
          <w:tcPr>
            <w:tcW w:w="383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5319FD6F" w14:textId="77777777" w:rsidR="00A400E5" w:rsidRPr="0009332B" w:rsidRDefault="00A400E5">
            <w:pPr>
              <w:pStyle w:val="Normal8"/>
              <w:rPr>
                <w:rFonts w:ascii="Arial" w:hAnsi="Arial" w:cs="Arial"/>
                <w:b/>
                <w:sz w:val="20"/>
                <w:szCs w:val="20"/>
                <w:lang w:val="en"/>
              </w:rPr>
            </w:pPr>
            <w:r w:rsidRPr="0009332B">
              <w:rPr>
                <w:rFonts w:ascii="Arial" w:hAnsi="Arial" w:cs="Arial"/>
                <w:b/>
                <w:sz w:val="20"/>
                <w:szCs w:val="20"/>
                <w:lang w:val="en"/>
              </w:rPr>
              <w:t>How this engagement will be used to inform planning and service delivery</w:t>
            </w:r>
          </w:p>
        </w:tc>
        <w:tc>
          <w:tcPr>
            <w:tcW w:w="1035"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271C6B76" w14:textId="77777777" w:rsidR="00A400E5" w:rsidRPr="0009332B" w:rsidRDefault="00A400E5">
            <w:pPr>
              <w:pStyle w:val="Normal8"/>
              <w:rPr>
                <w:rFonts w:ascii="Arial" w:hAnsi="Arial" w:cs="Arial"/>
                <w:b/>
                <w:sz w:val="20"/>
                <w:szCs w:val="20"/>
                <w:lang w:val="en"/>
              </w:rPr>
            </w:pPr>
            <w:r w:rsidRPr="0009332B">
              <w:rPr>
                <w:rFonts w:ascii="Arial" w:hAnsi="Arial" w:cs="Arial"/>
                <w:b/>
                <w:sz w:val="20"/>
                <w:szCs w:val="20"/>
                <w:lang w:val="en"/>
              </w:rPr>
              <w:t>Planned Start Date</w:t>
            </w:r>
          </w:p>
        </w:tc>
        <w:tc>
          <w:tcPr>
            <w:tcW w:w="961" w:type="dxa"/>
            <w:tcBorders>
              <w:top w:val="single" w:sz="8" w:space="0" w:color="000000"/>
              <w:left w:val="single" w:sz="8" w:space="0" w:color="000000"/>
              <w:bottom w:val="single" w:sz="8" w:space="0" w:color="000000"/>
              <w:right w:val="single" w:sz="8" w:space="0" w:color="000000"/>
            </w:tcBorders>
            <w:shd w:val="clear" w:color="auto" w:fill="E6E6F0"/>
            <w:tcMar>
              <w:top w:w="40" w:type="dxa"/>
              <w:left w:w="40" w:type="dxa"/>
              <w:bottom w:w="40" w:type="dxa"/>
              <w:right w:w="40" w:type="dxa"/>
            </w:tcMar>
          </w:tcPr>
          <w:p w14:paraId="08534312" w14:textId="77777777" w:rsidR="00A400E5" w:rsidRPr="0009332B" w:rsidRDefault="00A400E5">
            <w:pPr>
              <w:pStyle w:val="Normal8"/>
              <w:rPr>
                <w:rFonts w:ascii="Arial" w:hAnsi="Arial" w:cs="Arial"/>
                <w:b/>
                <w:sz w:val="20"/>
                <w:szCs w:val="20"/>
                <w:lang w:val="en"/>
              </w:rPr>
            </w:pPr>
            <w:r w:rsidRPr="0009332B">
              <w:rPr>
                <w:rFonts w:ascii="Arial" w:hAnsi="Arial" w:cs="Arial"/>
                <w:b/>
                <w:sz w:val="20"/>
                <w:szCs w:val="20"/>
                <w:lang w:val="en"/>
              </w:rPr>
              <w:t>End Date</w:t>
            </w:r>
          </w:p>
        </w:tc>
      </w:tr>
      <w:tr w:rsidR="003927DC" w14:paraId="07AC9F26"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76C5674"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HSCP Strategic Plan </w:t>
            </w:r>
          </w:p>
          <w:p w14:paraId="523D76FB" w14:textId="77777777" w:rsidR="003927DC" w:rsidRPr="0009332B" w:rsidRDefault="003927DC" w:rsidP="003927DC">
            <w:pPr>
              <w:pStyle w:val="Normal5"/>
              <w:rPr>
                <w:rFonts w:ascii="Arial" w:hAnsi="Arial" w:cs="Arial"/>
                <w:lang w:val="en"/>
              </w:rPr>
            </w:pPr>
            <w:r w:rsidRPr="0009332B">
              <w:rPr>
                <w:rFonts w:ascii="Arial" w:hAnsi="Arial" w:cs="Arial"/>
                <w:lang w:val="en"/>
              </w:rPr>
              <w:t>Phase 1 Consultation</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0A6908" w14:textId="77777777" w:rsidR="003927DC" w:rsidRPr="0009332B" w:rsidRDefault="008603D4"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6C1651"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Online surveys and attendance at identified stakeholder meetings </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A12D64" w14:textId="77777777" w:rsidR="003927DC" w:rsidRPr="0009332B" w:rsidRDefault="003927DC" w:rsidP="003927DC">
            <w:pPr>
              <w:pStyle w:val="Normal5"/>
              <w:rPr>
                <w:rFonts w:ascii="Arial" w:hAnsi="Arial" w:cs="Arial"/>
                <w:lang w:val="en"/>
              </w:rPr>
            </w:pPr>
            <w:r w:rsidRPr="0009332B">
              <w:rPr>
                <w:rFonts w:ascii="Arial" w:hAnsi="Arial" w:cs="Arial"/>
                <w:lang w:val="en"/>
              </w:rPr>
              <w:t>HSCP Stakeholders</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573ADB" w14:textId="77777777" w:rsidR="003927DC" w:rsidRPr="0009332B" w:rsidRDefault="003927DC" w:rsidP="003927DC">
            <w:pPr>
              <w:pStyle w:val="Normal4"/>
              <w:rPr>
                <w:rFonts w:ascii="Arial" w:hAnsi="Arial" w:cs="Arial"/>
                <w:sz w:val="20"/>
                <w:szCs w:val="20"/>
                <w:lang w:val="en"/>
              </w:rPr>
            </w:pPr>
            <w:r w:rsidRPr="0009332B">
              <w:rPr>
                <w:rFonts w:ascii="Arial" w:hAnsi="Arial" w:cs="Arial"/>
                <w:sz w:val="20"/>
                <w:szCs w:val="20"/>
                <w:lang w:val="en"/>
              </w:rPr>
              <w:t>Inform the direction of the Strategic Plan</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979C21D" w14:textId="77777777" w:rsidR="003927DC" w:rsidRPr="0009332B" w:rsidRDefault="003927DC" w:rsidP="003927DC">
            <w:pPr>
              <w:pStyle w:val="Normal5"/>
              <w:rPr>
                <w:rFonts w:ascii="Arial" w:hAnsi="Arial" w:cs="Arial"/>
                <w:lang w:val="en"/>
              </w:rPr>
            </w:pPr>
            <w:r w:rsidRPr="0009332B">
              <w:rPr>
                <w:rFonts w:ascii="Arial" w:hAnsi="Arial" w:cs="Arial"/>
                <w:lang w:val="en"/>
              </w:rPr>
              <w:t>01-Jun-2024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18DB94" w14:textId="77777777" w:rsidR="003927DC" w:rsidRPr="0009332B" w:rsidRDefault="003927DC" w:rsidP="003927DC">
            <w:pPr>
              <w:pStyle w:val="Normal5"/>
              <w:rPr>
                <w:rFonts w:ascii="Arial" w:hAnsi="Arial" w:cs="Arial"/>
                <w:lang w:val="en"/>
              </w:rPr>
            </w:pPr>
            <w:r w:rsidRPr="0009332B">
              <w:rPr>
                <w:rFonts w:ascii="Arial" w:hAnsi="Arial" w:cs="Arial"/>
                <w:lang w:val="en"/>
              </w:rPr>
              <w:t>31-Aug-2024</w:t>
            </w:r>
          </w:p>
        </w:tc>
      </w:tr>
      <w:tr w:rsidR="003927DC" w14:paraId="4E99F48E"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623B3E"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HSCP Strategic Plan </w:t>
            </w:r>
          </w:p>
          <w:p w14:paraId="4787631C" w14:textId="77777777" w:rsidR="003927DC" w:rsidRPr="0009332B" w:rsidRDefault="003927DC" w:rsidP="003927DC">
            <w:pPr>
              <w:pStyle w:val="Normal5"/>
              <w:rPr>
                <w:rFonts w:ascii="Arial" w:hAnsi="Arial" w:cs="Arial"/>
                <w:lang w:val="en"/>
              </w:rPr>
            </w:pPr>
            <w:r w:rsidRPr="0009332B">
              <w:rPr>
                <w:rFonts w:ascii="Arial" w:hAnsi="Arial" w:cs="Arial"/>
                <w:lang w:val="en"/>
              </w:rPr>
              <w:t>Phase 2 Consultation</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F1FBBF" w14:textId="77777777" w:rsidR="003927DC" w:rsidRPr="0009332B" w:rsidRDefault="008603D4"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53884E" w14:textId="77777777" w:rsidR="003927DC" w:rsidRPr="0009332B" w:rsidRDefault="003927DC" w:rsidP="003927DC">
            <w:pPr>
              <w:pStyle w:val="Normal5"/>
              <w:rPr>
                <w:rFonts w:ascii="Arial" w:hAnsi="Arial" w:cs="Arial"/>
                <w:lang w:val="en"/>
              </w:rPr>
            </w:pPr>
            <w:r w:rsidRPr="0009332B">
              <w:rPr>
                <w:rFonts w:ascii="Arial" w:hAnsi="Arial" w:cs="Arial"/>
                <w:lang w:val="en"/>
              </w:rPr>
              <w:t>Online surveys and attendance at identified stakeholder meetings</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CA101D6" w14:textId="77777777" w:rsidR="003927DC" w:rsidRPr="0009332B" w:rsidRDefault="003927DC" w:rsidP="003927DC">
            <w:pPr>
              <w:pStyle w:val="Normal5"/>
              <w:rPr>
                <w:rFonts w:ascii="Arial" w:hAnsi="Arial" w:cs="Arial"/>
                <w:lang w:val="en"/>
              </w:rPr>
            </w:pPr>
            <w:r w:rsidRPr="0009332B">
              <w:rPr>
                <w:rFonts w:ascii="Arial" w:hAnsi="Arial" w:cs="Arial"/>
                <w:lang w:val="en"/>
              </w:rPr>
              <w:t>HSCP Stakeholders</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7D03EFE" w14:textId="77777777" w:rsidR="003927DC" w:rsidRPr="0009332B" w:rsidRDefault="003927DC" w:rsidP="003927DC">
            <w:pPr>
              <w:pStyle w:val="Normal4"/>
              <w:rPr>
                <w:rFonts w:ascii="Arial" w:hAnsi="Arial" w:cs="Arial"/>
                <w:sz w:val="20"/>
                <w:szCs w:val="20"/>
                <w:lang w:val="en"/>
              </w:rPr>
            </w:pPr>
            <w:r w:rsidRPr="0009332B">
              <w:rPr>
                <w:rFonts w:ascii="Arial" w:hAnsi="Arial" w:cs="Arial"/>
                <w:sz w:val="20"/>
                <w:szCs w:val="20"/>
                <w:lang w:val="en"/>
              </w:rPr>
              <w:t xml:space="preserve">Shape the final version of the Strategic Plan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B0D5E5B" w14:textId="77777777" w:rsidR="003927DC" w:rsidRPr="0009332B" w:rsidRDefault="003927DC" w:rsidP="003927DC">
            <w:pPr>
              <w:pStyle w:val="Normal5"/>
              <w:rPr>
                <w:rFonts w:ascii="Arial" w:hAnsi="Arial" w:cs="Arial"/>
                <w:lang w:val="en"/>
              </w:rPr>
            </w:pPr>
            <w:r w:rsidRPr="0009332B">
              <w:rPr>
                <w:rFonts w:ascii="Arial" w:hAnsi="Arial" w:cs="Arial"/>
                <w:lang w:val="en"/>
              </w:rPr>
              <w:t>01-Dec-2024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AE998DB" w14:textId="77777777" w:rsidR="003927DC" w:rsidRPr="0009332B" w:rsidRDefault="003927DC" w:rsidP="003927DC">
            <w:pPr>
              <w:pStyle w:val="Normal5"/>
              <w:rPr>
                <w:rFonts w:ascii="Arial" w:hAnsi="Arial" w:cs="Arial"/>
                <w:lang w:val="en"/>
              </w:rPr>
            </w:pPr>
            <w:r w:rsidRPr="0009332B">
              <w:rPr>
                <w:rFonts w:ascii="Arial" w:hAnsi="Arial" w:cs="Arial"/>
                <w:lang w:val="en"/>
              </w:rPr>
              <w:t>28-Feb-2025</w:t>
            </w:r>
          </w:p>
        </w:tc>
      </w:tr>
      <w:tr w:rsidR="003927DC" w14:paraId="5B22AD8E"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47D41D" w14:textId="77777777" w:rsidR="003927DC" w:rsidRPr="0009332B" w:rsidRDefault="003927DC" w:rsidP="003927DC">
            <w:pPr>
              <w:pStyle w:val="Normal5"/>
              <w:rPr>
                <w:rFonts w:ascii="Arial" w:hAnsi="Arial" w:cs="Arial"/>
                <w:lang w:val="en"/>
              </w:rPr>
            </w:pPr>
            <w:r w:rsidRPr="0009332B">
              <w:rPr>
                <w:rFonts w:ascii="Arial" w:hAnsi="Arial" w:cs="Arial"/>
                <w:lang w:val="en"/>
              </w:rPr>
              <w:t>Self Directed Support Implementation Plan 2024 - 2027</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A11EEB"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2C1B07" w14:textId="77777777" w:rsidR="003927DC" w:rsidRPr="0009332B" w:rsidRDefault="003927DC" w:rsidP="003927DC">
            <w:pPr>
              <w:pStyle w:val="Normal5"/>
              <w:rPr>
                <w:rFonts w:ascii="Arial" w:hAnsi="Arial" w:cs="Arial"/>
                <w:lang w:val="en"/>
              </w:rPr>
            </w:pPr>
            <w:r w:rsidRPr="0009332B">
              <w:rPr>
                <w:rFonts w:ascii="Arial" w:hAnsi="Arial" w:cs="Arial"/>
                <w:lang w:val="en"/>
              </w:rPr>
              <w:t>Call for comments on Draft Strategy</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15BD79"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All interested stakeholders </w:t>
            </w:r>
            <w:proofErr w:type="gramStart"/>
            <w:r w:rsidRPr="0009332B">
              <w:rPr>
                <w:rFonts w:ascii="Arial" w:hAnsi="Arial" w:cs="Arial"/>
                <w:lang w:val="en"/>
              </w:rPr>
              <w:t>including:</w:t>
            </w:r>
            <w:proofErr w:type="gramEnd"/>
            <w:r w:rsidRPr="0009332B">
              <w:rPr>
                <w:rFonts w:ascii="Arial" w:hAnsi="Arial" w:cs="Arial"/>
                <w:lang w:val="en"/>
              </w:rPr>
              <w:t xml:space="preserve">  customers/carers/public/HSCP staff/Council staff.  Advertised via email and social media</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12B44E" w14:textId="77777777" w:rsidR="003927DC" w:rsidRPr="0009332B" w:rsidRDefault="003927DC" w:rsidP="003927DC">
            <w:pPr>
              <w:pStyle w:val="Normal4"/>
              <w:rPr>
                <w:rFonts w:ascii="Arial" w:hAnsi="Arial" w:cs="Arial"/>
                <w:sz w:val="20"/>
                <w:szCs w:val="20"/>
                <w:lang w:val="en"/>
              </w:rPr>
            </w:pPr>
            <w:r w:rsidRPr="0009332B">
              <w:rPr>
                <w:rFonts w:ascii="Arial" w:hAnsi="Arial" w:cs="Arial"/>
                <w:sz w:val="20"/>
                <w:szCs w:val="20"/>
                <w:lang w:val="en"/>
              </w:rPr>
              <w:t xml:space="preserve">Comments received regarding the content of the Draft SDS Work Plan will be used to finalise the document before presenting to IJB for approval.  Once approved the Plan will be published on the website and updated annually </w:t>
            </w:r>
            <w:proofErr w:type="gramStart"/>
            <w:r w:rsidRPr="0009332B">
              <w:rPr>
                <w:rFonts w:ascii="Arial" w:hAnsi="Arial" w:cs="Arial"/>
                <w:sz w:val="20"/>
                <w:szCs w:val="20"/>
                <w:lang w:val="en"/>
              </w:rPr>
              <w:t>with regard to</w:t>
            </w:r>
            <w:proofErr w:type="gramEnd"/>
            <w:r w:rsidRPr="0009332B">
              <w:rPr>
                <w:rFonts w:ascii="Arial" w:hAnsi="Arial" w:cs="Arial"/>
                <w:sz w:val="20"/>
                <w:szCs w:val="20"/>
                <w:lang w:val="en"/>
              </w:rPr>
              <w:t xml:space="preserve"> progress.</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9BFD03" w14:textId="77777777" w:rsidR="003927DC" w:rsidRPr="0009332B" w:rsidRDefault="003927DC" w:rsidP="003927DC">
            <w:pPr>
              <w:pStyle w:val="Normal5"/>
              <w:rPr>
                <w:rFonts w:ascii="Arial" w:hAnsi="Arial" w:cs="Arial"/>
                <w:lang w:val="en"/>
              </w:rPr>
            </w:pPr>
            <w:r w:rsidRPr="0009332B">
              <w:rPr>
                <w:rFonts w:ascii="Arial" w:hAnsi="Arial" w:cs="Arial"/>
                <w:lang w:val="en"/>
              </w:rPr>
              <w:t>01-Dec-2023</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C462C69" w14:textId="77777777" w:rsidR="003927DC" w:rsidRPr="0009332B" w:rsidRDefault="003927DC" w:rsidP="003927DC">
            <w:pPr>
              <w:pStyle w:val="Normal5"/>
              <w:rPr>
                <w:rFonts w:ascii="Arial" w:hAnsi="Arial" w:cs="Arial"/>
                <w:lang w:val="en"/>
              </w:rPr>
            </w:pPr>
            <w:r w:rsidRPr="0009332B">
              <w:rPr>
                <w:rFonts w:ascii="Arial" w:hAnsi="Arial" w:cs="Arial"/>
                <w:lang w:val="en"/>
              </w:rPr>
              <w:t>02-Feb-2024</w:t>
            </w:r>
          </w:p>
        </w:tc>
      </w:tr>
      <w:tr w:rsidR="003927DC" w14:paraId="7F30F62C"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6912B3" w14:textId="77777777" w:rsidR="003927DC" w:rsidRPr="0009332B" w:rsidRDefault="003927DC" w:rsidP="003927DC">
            <w:pPr>
              <w:pStyle w:val="Normal5"/>
              <w:rPr>
                <w:rFonts w:ascii="Arial" w:hAnsi="Arial" w:cs="Arial"/>
                <w:lang w:val="en"/>
              </w:rPr>
            </w:pPr>
            <w:r w:rsidRPr="0009332B">
              <w:rPr>
                <w:rFonts w:ascii="Arial" w:hAnsi="Arial" w:cs="Arial"/>
                <w:lang w:val="en"/>
              </w:rPr>
              <w:t>Self Directed Support Process Survey</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FF4F5E"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 xml:space="preserve">Consultation </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94AA07" w14:textId="77777777" w:rsidR="003927DC" w:rsidRPr="0009332B" w:rsidRDefault="003927DC" w:rsidP="003927DC">
            <w:pPr>
              <w:pStyle w:val="Normal5"/>
              <w:rPr>
                <w:rFonts w:ascii="Arial" w:hAnsi="Arial" w:cs="Arial"/>
                <w:lang w:val="en"/>
              </w:rPr>
            </w:pPr>
            <w:r w:rsidRPr="0009332B">
              <w:rPr>
                <w:rFonts w:ascii="Arial" w:hAnsi="Arial" w:cs="Arial"/>
                <w:lang w:val="en"/>
              </w:rPr>
              <w:t>Survey to gain feedback on assessment, support planning and SDS processes.</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4BC96D" w14:textId="77777777" w:rsidR="003927DC" w:rsidRPr="0009332B" w:rsidRDefault="003927DC" w:rsidP="003927DC">
            <w:pPr>
              <w:pStyle w:val="Normal5"/>
              <w:rPr>
                <w:rFonts w:ascii="Arial" w:hAnsi="Arial" w:cs="Arial"/>
                <w:lang w:val="en"/>
              </w:rPr>
            </w:pPr>
            <w:r w:rsidRPr="0009332B">
              <w:rPr>
                <w:rFonts w:ascii="Arial" w:hAnsi="Arial" w:cs="Arial"/>
                <w:lang w:val="en"/>
              </w:rPr>
              <w:t>Randomly selected number of Option 1, 2 and 3 customers/carers.</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7B303D" w14:textId="77777777" w:rsidR="003927DC" w:rsidRPr="0009332B" w:rsidRDefault="003927DC" w:rsidP="003927DC">
            <w:pPr>
              <w:pStyle w:val="Normal4"/>
              <w:rPr>
                <w:rFonts w:ascii="Arial" w:hAnsi="Arial" w:cs="Arial"/>
                <w:sz w:val="20"/>
                <w:szCs w:val="20"/>
                <w:lang w:val="en"/>
              </w:rPr>
            </w:pPr>
            <w:r w:rsidRPr="0009332B">
              <w:rPr>
                <w:rFonts w:ascii="Arial" w:hAnsi="Arial" w:cs="Arial"/>
                <w:sz w:val="20"/>
                <w:szCs w:val="20"/>
                <w:lang w:val="en"/>
              </w:rPr>
              <w:t>Action plan will be developed to address the issues raised.  A Q &amp; A will be included in February 2025 SDS newsletter regarding the issues and outcomes.</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F6859B" w14:textId="77777777" w:rsidR="003927DC" w:rsidRPr="0009332B" w:rsidRDefault="003927DC" w:rsidP="003927DC">
            <w:pPr>
              <w:pStyle w:val="Normal5"/>
              <w:rPr>
                <w:rFonts w:ascii="Arial" w:hAnsi="Arial" w:cs="Arial"/>
                <w:lang w:val="en"/>
              </w:rPr>
            </w:pPr>
            <w:r w:rsidRPr="0009332B">
              <w:rPr>
                <w:rFonts w:ascii="Arial" w:hAnsi="Arial" w:cs="Arial"/>
                <w:lang w:val="en"/>
              </w:rPr>
              <w:t>Mid July 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703F16" w14:textId="77777777" w:rsidR="003927DC" w:rsidRPr="0009332B" w:rsidRDefault="003927DC" w:rsidP="003927DC">
            <w:pPr>
              <w:pStyle w:val="Normal5"/>
              <w:rPr>
                <w:rFonts w:ascii="Arial" w:hAnsi="Arial" w:cs="Arial"/>
                <w:lang w:val="en"/>
              </w:rPr>
            </w:pPr>
            <w:r w:rsidRPr="0009332B">
              <w:rPr>
                <w:rFonts w:ascii="Arial" w:hAnsi="Arial" w:cs="Arial"/>
                <w:lang w:val="en"/>
              </w:rPr>
              <w:t>Mid Sep 2024</w:t>
            </w:r>
          </w:p>
        </w:tc>
      </w:tr>
      <w:tr w:rsidR="003927DC" w14:paraId="711B46E0"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60E542" w14:textId="77777777" w:rsidR="003927DC" w:rsidRPr="0009332B" w:rsidRDefault="003927DC" w:rsidP="003927DC">
            <w:pPr>
              <w:pStyle w:val="Normal5"/>
              <w:rPr>
                <w:rFonts w:ascii="Arial" w:hAnsi="Arial" w:cs="Arial"/>
                <w:lang w:val="en"/>
              </w:rPr>
            </w:pPr>
            <w:r w:rsidRPr="0009332B">
              <w:rPr>
                <w:rFonts w:ascii="Arial" w:hAnsi="Arial" w:cs="Arial"/>
                <w:lang w:val="en"/>
              </w:rPr>
              <w:lastRenderedPageBreak/>
              <w:t>Older People Local Area Co-ordinators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47BE69" w14:textId="77777777" w:rsidR="003927DC" w:rsidRPr="0009332B" w:rsidRDefault="006E4A50"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60AD25" w14:textId="77777777" w:rsidR="003927DC" w:rsidRPr="0009332B" w:rsidRDefault="003927DC" w:rsidP="003927DC">
            <w:pPr>
              <w:pStyle w:val="Normal5"/>
              <w:rPr>
                <w:rFonts w:ascii="Arial" w:hAnsi="Arial" w:cs="Arial"/>
                <w:lang w:val="en"/>
              </w:rPr>
            </w:pPr>
            <w:r w:rsidRPr="0009332B">
              <w:rPr>
                <w:rFonts w:ascii="Arial" w:hAnsi="Arial" w:cs="Arial"/>
                <w:lang w:val="en"/>
              </w:rPr>
              <w:t>Survey about community assets usage/membership</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DF269B" w14:textId="77777777" w:rsidR="003927DC" w:rsidRPr="0009332B" w:rsidRDefault="003927DC" w:rsidP="003927DC">
            <w:pPr>
              <w:pStyle w:val="Normal4"/>
              <w:rPr>
                <w:rFonts w:ascii="Arial" w:hAnsi="Arial" w:cs="Arial"/>
                <w:sz w:val="20"/>
                <w:szCs w:val="20"/>
                <w:lang w:val="en"/>
              </w:rPr>
            </w:pPr>
            <w:r w:rsidRPr="0009332B">
              <w:rPr>
                <w:rFonts w:ascii="Arial" w:hAnsi="Arial" w:cs="Arial"/>
                <w:sz w:val="20"/>
                <w:szCs w:val="20"/>
                <w:lang w:val="en"/>
              </w:rPr>
              <w:t>Issued to all customers referred to the OPLAC team during 2023/24 who received support to access Community Led Support</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D8CAB2" w14:textId="77777777" w:rsidR="003927DC" w:rsidRPr="0009332B" w:rsidRDefault="003927DC" w:rsidP="003927DC">
            <w:pPr>
              <w:pStyle w:val="Normal4"/>
              <w:rPr>
                <w:rFonts w:ascii="Arial" w:hAnsi="Arial" w:cs="Arial"/>
                <w:sz w:val="20"/>
                <w:szCs w:val="20"/>
                <w:lang w:val="en"/>
              </w:rPr>
            </w:pPr>
            <w:r w:rsidRPr="0009332B">
              <w:rPr>
                <w:rFonts w:ascii="Arial" w:hAnsi="Arial" w:cs="Arial"/>
                <w:sz w:val="20"/>
                <w:szCs w:val="20"/>
                <w:lang w:val="en"/>
              </w:rPr>
              <w:t>To gain information about use community assets to help maintain membership.</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E4E5F5" w14:textId="77777777" w:rsidR="003927DC" w:rsidRPr="0009332B" w:rsidRDefault="003927DC" w:rsidP="003927DC">
            <w:pPr>
              <w:pStyle w:val="Normal5"/>
              <w:rPr>
                <w:rFonts w:ascii="Arial" w:hAnsi="Arial" w:cs="Arial"/>
                <w:lang w:val="en"/>
              </w:rPr>
            </w:pPr>
            <w:proofErr w:type="spellStart"/>
            <w:r w:rsidRPr="0009332B">
              <w:rPr>
                <w:rFonts w:ascii="Arial" w:hAnsi="Arial" w:cs="Arial"/>
                <w:lang w:val="en"/>
              </w:rPr>
              <w:t>Mid August</w:t>
            </w:r>
            <w:proofErr w:type="spellEnd"/>
            <w:r w:rsidRPr="0009332B">
              <w:rPr>
                <w:rFonts w:ascii="Arial" w:hAnsi="Arial" w:cs="Arial"/>
                <w:lang w:val="en"/>
              </w:rPr>
              <w:t xml:space="preserve"> 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56B2EF" w14:textId="77777777" w:rsidR="003927DC" w:rsidRPr="0009332B" w:rsidRDefault="003927DC" w:rsidP="003927DC">
            <w:pPr>
              <w:pStyle w:val="Normal5"/>
              <w:rPr>
                <w:rFonts w:ascii="Arial" w:hAnsi="Arial" w:cs="Arial"/>
                <w:lang w:val="en"/>
              </w:rPr>
            </w:pPr>
            <w:r w:rsidRPr="0009332B">
              <w:rPr>
                <w:rFonts w:ascii="Arial" w:hAnsi="Arial" w:cs="Arial"/>
                <w:lang w:val="en"/>
              </w:rPr>
              <w:t>Mid October 2024</w:t>
            </w:r>
          </w:p>
        </w:tc>
      </w:tr>
      <w:tr w:rsidR="003927DC" w14:paraId="1828C900"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7AE73A" w14:textId="77777777" w:rsidR="003927DC" w:rsidRPr="0009332B" w:rsidRDefault="003927DC" w:rsidP="003927DC">
            <w:pPr>
              <w:pStyle w:val="Normal5"/>
              <w:rPr>
                <w:rFonts w:ascii="Arial" w:hAnsi="Arial" w:cs="Arial"/>
                <w:lang w:val="en"/>
              </w:rPr>
            </w:pPr>
            <w:r w:rsidRPr="0009332B">
              <w:rPr>
                <w:rFonts w:ascii="Arial" w:hAnsi="Arial" w:cs="Arial"/>
                <w:lang w:val="en"/>
              </w:rPr>
              <w:t>Evaluating Older People Community Led Assets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056C9F" w14:textId="77777777" w:rsidR="003927DC" w:rsidRPr="0009332B" w:rsidRDefault="006E4A50"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24CD5A" w14:textId="77777777" w:rsidR="003927DC" w:rsidRPr="0009332B" w:rsidRDefault="003927DC" w:rsidP="003927DC">
            <w:pPr>
              <w:pStyle w:val="Normal5"/>
              <w:rPr>
                <w:rFonts w:ascii="Arial" w:hAnsi="Arial" w:cs="Arial"/>
                <w:lang w:val="en"/>
              </w:rPr>
            </w:pPr>
            <w:r w:rsidRPr="0009332B">
              <w:rPr>
                <w:rFonts w:ascii="Arial" w:hAnsi="Arial" w:cs="Arial"/>
                <w:lang w:val="en"/>
              </w:rPr>
              <w:t>Analysing the outcomes for older people attending community led assets.</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9E6DB5F" w14:textId="77777777" w:rsidR="003927DC" w:rsidRPr="0009332B" w:rsidRDefault="003927DC" w:rsidP="003927DC">
            <w:pPr>
              <w:pStyle w:val="Normal5"/>
              <w:rPr>
                <w:rFonts w:ascii="Arial" w:hAnsi="Arial" w:cs="Arial"/>
                <w:lang w:val="en"/>
              </w:rPr>
            </w:pPr>
            <w:r w:rsidRPr="0009332B">
              <w:rPr>
                <w:rFonts w:ascii="Arial" w:hAnsi="Arial" w:cs="Arial"/>
                <w:lang w:val="en"/>
              </w:rPr>
              <w:t>Leaders/Co-ordinators for older people community led supports running in East Dunbartonshire</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7AB802" w14:textId="77777777" w:rsidR="003927DC" w:rsidRPr="0009332B" w:rsidRDefault="003927DC" w:rsidP="003927DC">
            <w:pPr>
              <w:pStyle w:val="Normal4"/>
              <w:rPr>
                <w:rFonts w:ascii="Arial" w:hAnsi="Arial" w:cs="Arial"/>
                <w:sz w:val="20"/>
                <w:szCs w:val="20"/>
                <w:lang w:val="en"/>
              </w:rPr>
            </w:pPr>
            <w:r w:rsidRPr="0009332B">
              <w:rPr>
                <w:rFonts w:ascii="Arial" w:hAnsi="Arial" w:cs="Arial"/>
                <w:sz w:val="20"/>
                <w:szCs w:val="20"/>
                <w:lang w:val="en"/>
              </w:rPr>
              <w:t>The information will be analysed and reported in the Annual Older People LAC 2025 newsletter to show outcomes achieved by attending Community Led Support.</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F1FF29" w14:textId="77777777" w:rsidR="003927DC" w:rsidRPr="0009332B" w:rsidRDefault="003927DC" w:rsidP="003927DC">
            <w:pPr>
              <w:pStyle w:val="Normal5"/>
              <w:rPr>
                <w:rFonts w:ascii="Arial" w:hAnsi="Arial" w:cs="Arial"/>
                <w:lang w:val="en"/>
              </w:rPr>
            </w:pPr>
            <w:r w:rsidRPr="0009332B">
              <w:rPr>
                <w:rFonts w:ascii="Arial" w:hAnsi="Arial" w:cs="Arial"/>
                <w:lang w:val="en"/>
              </w:rPr>
              <w:t>01-Feb-2024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D6D150" w14:textId="77777777" w:rsidR="003927DC" w:rsidRPr="0009332B" w:rsidRDefault="003927DC" w:rsidP="003927DC">
            <w:pPr>
              <w:pStyle w:val="Normal5"/>
              <w:rPr>
                <w:rFonts w:ascii="Arial" w:hAnsi="Arial" w:cs="Arial"/>
                <w:lang w:val="en"/>
              </w:rPr>
            </w:pPr>
            <w:r w:rsidRPr="0009332B">
              <w:rPr>
                <w:rFonts w:ascii="Arial" w:hAnsi="Arial" w:cs="Arial"/>
                <w:lang w:val="en"/>
              </w:rPr>
              <w:t>31-March-2024</w:t>
            </w:r>
          </w:p>
        </w:tc>
      </w:tr>
      <w:tr w:rsidR="003927DC" w14:paraId="5A5B2DDC"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B3BDCB" w14:textId="77777777" w:rsidR="003927DC" w:rsidRPr="0009332B" w:rsidRDefault="003927DC" w:rsidP="003927DC">
            <w:pPr>
              <w:pStyle w:val="Normal5"/>
              <w:rPr>
                <w:rFonts w:ascii="Arial" w:hAnsi="Arial" w:cs="Arial"/>
                <w:lang w:val="en"/>
              </w:rPr>
            </w:pPr>
            <w:r w:rsidRPr="0009332B">
              <w:rPr>
                <w:rFonts w:ascii="Arial" w:hAnsi="Arial" w:cs="Arial"/>
                <w:lang w:val="en"/>
              </w:rPr>
              <w:t>Care at Home Services – Staff Survey</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D8508CF" w14:textId="77777777" w:rsidR="003927DC" w:rsidRPr="0009332B" w:rsidRDefault="006E4A50"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AFD4F9"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B8A4441" w14:textId="77777777" w:rsidR="003927DC" w:rsidRPr="0009332B" w:rsidRDefault="003927DC" w:rsidP="003927DC">
            <w:pPr>
              <w:pStyle w:val="Normal5"/>
              <w:rPr>
                <w:rFonts w:ascii="Arial" w:hAnsi="Arial" w:cs="Arial"/>
                <w:lang w:val="en"/>
              </w:rPr>
            </w:pPr>
            <w:r w:rsidRPr="0009332B">
              <w:rPr>
                <w:rFonts w:ascii="Arial" w:hAnsi="Arial" w:cs="Arial"/>
                <w:lang w:val="en"/>
              </w:rPr>
              <w:t>Care at Home Staff</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2692564"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CC3483"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074E7F"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32F5E02A"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FB34F3" w14:textId="77777777" w:rsidR="003927DC" w:rsidRPr="0009332B" w:rsidRDefault="003927DC" w:rsidP="003927DC">
            <w:pPr>
              <w:pStyle w:val="Normal5"/>
              <w:rPr>
                <w:rFonts w:ascii="Arial" w:hAnsi="Arial" w:cs="Arial"/>
                <w:lang w:val="en"/>
              </w:rPr>
            </w:pPr>
            <w:r w:rsidRPr="0009332B">
              <w:rPr>
                <w:rFonts w:ascii="Arial" w:hAnsi="Arial" w:cs="Arial"/>
                <w:lang w:val="en"/>
              </w:rPr>
              <w:t>Care at Home Services – Service User Survey</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E2B3AED" w14:textId="77777777" w:rsidR="003927DC" w:rsidRPr="0009332B" w:rsidRDefault="006E4A50"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B805842"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C6C4BB"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Care at Home Clients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75EB03"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C5AAF5"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53C3CD0"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6F3F0BBE"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A5749D" w14:textId="77777777" w:rsidR="003927DC" w:rsidRPr="0009332B" w:rsidRDefault="003927DC" w:rsidP="003927DC">
            <w:pPr>
              <w:pStyle w:val="Normal5"/>
              <w:rPr>
                <w:rFonts w:ascii="Arial" w:hAnsi="Arial" w:cs="Arial"/>
                <w:lang w:val="en"/>
              </w:rPr>
            </w:pPr>
            <w:r w:rsidRPr="0009332B">
              <w:rPr>
                <w:rFonts w:ascii="Arial" w:hAnsi="Arial" w:cs="Arial"/>
                <w:lang w:val="en"/>
              </w:rPr>
              <w:t>Home for Me Service -Homecare reablement survey</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777E34" w14:textId="77777777" w:rsidR="003927DC" w:rsidRPr="0009332B" w:rsidRDefault="006E4A50"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31828E"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Questionnaire </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46A708E"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All Home for Me service users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6CD1CD"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B9739F"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9585E8"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3BC74128"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B25888" w14:textId="77777777" w:rsidR="003927DC" w:rsidRPr="0009332B" w:rsidRDefault="003927DC" w:rsidP="003927DC">
            <w:pPr>
              <w:pStyle w:val="Normal5"/>
              <w:rPr>
                <w:rFonts w:ascii="Arial" w:hAnsi="Arial" w:cs="Arial"/>
                <w:lang w:val="en"/>
              </w:rPr>
            </w:pPr>
            <w:r w:rsidRPr="0009332B">
              <w:rPr>
                <w:rFonts w:ascii="Arial" w:hAnsi="Arial" w:cs="Arial"/>
                <w:lang w:val="en"/>
              </w:rPr>
              <w:lastRenderedPageBreak/>
              <w:t>Criminal Justice - Service Recipient Questionnaire</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FB3173" w14:textId="77777777" w:rsidR="003927DC" w:rsidRPr="0009332B" w:rsidRDefault="006E4A50"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A4CCAA" w14:textId="77777777" w:rsidR="003927DC" w:rsidRPr="0009332B" w:rsidRDefault="003927DC" w:rsidP="003927DC">
            <w:pPr>
              <w:pStyle w:val="Normal5"/>
              <w:rPr>
                <w:rFonts w:ascii="Arial" w:hAnsi="Arial" w:cs="Arial"/>
                <w:lang w:val="en"/>
              </w:rPr>
            </w:pPr>
            <w:r w:rsidRPr="0009332B">
              <w:rPr>
                <w:rFonts w:ascii="Arial" w:hAnsi="Arial" w:cs="Arial"/>
                <w:lang w:val="en"/>
              </w:rPr>
              <w:t>Rolling programme of questionnaire-based feedback to gather service recipient information on their experience of work undertaken by the Unpaid Work team and what impact that had.</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4C5EF7"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Individuals and agencies / organisations who have had work done by the Unpaid Work services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0E3EEF8"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Assists Criminal Justice Service to plan future work projects and assess quality and impact of work undertaken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3534D47"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C86493"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57A563EF"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1B68C8" w14:textId="77777777" w:rsidR="003927DC" w:rsidRPr="0009332B" w:rsidRDefault="003927DC" w:rsidP="003927DC">
            <w:pPr>
              <w:pStyle w:val="Normal5"/>
              <w:rPr>
                <w:rFonts w:ascii="Arial" w:hAnsi="Arial" w:cs="Arial"/>
                <w:lang w:val="en"/>
              </w:rPr>
            </w:pPr>
            <w:r w:rsidRPr="0009332B">
              <w:rPr>
                <w:rFonts w:ascii="Arial" w:hAnsi="Arial" w:cs="Arial"/>
                <w:lang w:val="en"/>
              </w:rPr>
              <w:t>Criminal Justice - Service User Feedback</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48FA4E9" w14:textId="77777777" w:rsidR="003927DC" w:rsidRPr="0009332B" w:rsidRDefault="008427CE"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B659D5" w14:textId="77777777" w:rsidR="003927DC" w:rsidRPr="0009332B" w:rsidRDefault="003927DC" w:rsidP="003927DC">
            <w:pPr>
              <w:pStyle w:val="Normal5"/>
              <w:rPr>
                <w:rFonts w:ascii="Arial" w:hAnsi="Arial" w:cs="Arial"/>
                <w:lang w:val="en"/>
              </w:rPr>
            </w:pPr>
            <w:r w:rsidRPr="0009332B">
              <w:rPr>
                <w:rFonts w:ascii="Arial" w:hAnsi="Arial" w:cs="Arial"/>
                <w:lang w:val="en"/>
              </w:rPr>
              <w:t>Rolling programme of questionnaire-based feedback to gather service user information on their experience of involvement with the Criminal Justice service.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A11C64"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Individuals who have been involved with the Criminal Justice service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CB0443"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Assist Criminal Justice Service to assess quality of work undertaken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6F79AB"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9B94B9"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7316229F"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F7A2C9" w14:textId="77777777" w:rsidR="003927DC" w:rsidRPr="0009332B" w:rsidRDefault="003927DC" w:rsidP="003927DC">
            <w:pPr>
              <w:pStyle w:val="Normal5"/>
              <w:rPr>
                <w:rFonts w:ascii="Arial" w:hAnsi="Arial" w:cs="Arial"/>
                <w:lang w:val="en"/>
              </w:rPr>
            </w:pPr>
            <w:r w:rsidRPr="0009332B">
              <w:rPr>
                <w:rFonts w:ascii="Arial" w:hAnsi="Arial" w:cs="Arial"/>
                <w:lang w:val="en"/>
              </w:rPr>
              <w:t>Criminal Justice - Annual consultation re: Unpaid Work</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2CE67D" w14:textId="77777777" w:rsidR="003927DC" w:rsidRPr="0009332B" w:rsidRDefault="008427CE"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E9331C9" w14:textId="77777777" w:rsidR="003927DC" w:rsidRPr="0009332B" w:rsidRDefault="003927DC" w:rsidP="003927DC">
            <w:pPr>
              <w:pStyle w:val="Normal5"/>
              <w:rPr>
                <w:rFonts w:ascii="Arial" w:hAnsi="Arial" w:cs="Arial"/>
                <w:lang w:val="en"/>
              </w:rPr>
            </w:pPr>
            <w:r w:rsidRPr="0009332B">
              <w:rPr>
                <w:rFonts w:ascii="Arial" w:hAnsi="Arial" w:cs="Arial"/>
                <w:lang w:val="en"/>
              </w:rPr>
              <w:t>Annual consultation with the community to ascertain what their priorities are in respect of what type of unpaid work they would like to be undertaken in their area (legislative requirement)</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E9C6E9"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Individuals and agencies / organisations in the EDC area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8098C9"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Assist Criminal Justice Service to plan unpaid work plan for coming year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721D13"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D25BBC"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7BA646DB"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3B1A2F"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Criminal Justice </w:t>
            </w:r>
            <w:proofErr w:type="gramStart"/>
            <w:r w:rsidRPr="0009332B">
              <w:rPr>
                <w:rFonts w:ascii="Arial" w:hAnsi="Arial" w:cs="Arial"/>
                <w:lang w:val="en"/>
              </w:rPr>
              <w:t>-  Focus</w:t>
            </w:r>
            <w:proofErr w:type="gramEnd"/>
            <w:r w:rsidRPr="0009332B">
              <w:rPr>
                <w:rFonts w:ascii="Arial" w:hAnsi="Arial" w:cs="Arial"/>
                <w:lang w:val="en"/>
              </w:rPr>
              <w:t xml:space="preserve"> Group/ End of CPO Order Survey</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D68509E"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E9AB8C" w14:textId="77777777" w:rsidR="003927DC" w:rsidRPr="0009332B" w:rsidRDefault="003927DC" w:rsidP="003927DC">
            <w:pPr>
              <w:pStyle w:val="Normal5"/>
              <w:rPr>
                <w:rFonts w:ascii="Arial" w:hAnsi="Arial" w:cs="Arial"/>
                <w:lang w:val="en"/>
              </w:rPr>
            </w:pPr>
            <w:r w:rsidRPr="0009332B">
              <w:rPr>
                <w:rFonts w:ascii="Arial" w:hAnsi="Arial" w:cs="Arial"/>
                <w:lang w:val="en"/>
              </w:rPr>
              <w:t>Verbal facilitation in focus group, written questionnaires</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66CDF0"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Person With Conviction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2F72CE1"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F819285"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DEEFE7"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7F704B40"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F94CE0" w14:textId="77777777" w:rsidR="003927DC" w:rsidRPr="0009332B" w:rsidRDefault="003927DC" w:rsidP="003927DC">
            <w:pPr>
              <w:pStyle w:val="Normal5"/>
              <w:rPr>
                <w:rFonts w:ascii="Arial" w:hAnsi="Arial" w:cs="Arial"/>
                <w:lang w:val="en"/>
              </w:rPr>
            </w:pPr>
            <w:r w:rsidRPr="0009332B">
              <w:rPr>
                <w:rFonts w:ascii="Arial" w:hAnsi="Arial" w:cs="Arial"/>
                <w:lang w:val="en"/>
              </w:rPr>
              <w:lastRenderedPageBreak/>
              <w:t xml:space="preserve">Criminal Justice </w:t>
            </w:r>
            <w:proofErr w:type="gramStart"/>
            <w:r w:rsidRPr="0009332B">
              <w:rPr>
                <w:rFonts w:ascii="Arial" w:hAnsi="Arial" w:cs="Arial"/>
                <w:lang w:val="en"/>
              </w:rPr>
              <w:t>-  Young</w:t>
            </w:r>
            <w:proofErr w:type="gramEnd"/>
            <w:r w:rsidRPr="0009332B">
              <w:rPr>
                <w:rFonts w:ascii="Arial" w:hAnsi="Arial" w:cs="Arial"/>
                <w:lang w:val="en"/>
              </w:rPr>
              <w:t xml:space="preserve"> people in the youth justice system</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06F707"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3FB696" w14:textId="77777777" w:rsidR="003927DC" w:rsidRPr="0009332B" w:rsidRDefault="003927DC" w:rsidP="003927DC">
            <w:pPr>
              <w:pStyle w:val="Normal5"/>
              <w:rPr>
                <w:rFonts w:ascii="Arial" w:hAnsi="Arial" w:cs="Arial"/>
                <w:lang w:val="en"/>
              </w:rPr>
            </w:pPr>
            <w:r w:rsidRPr="0009332B">
              <w:rPr>
                <w:rFonts w:ascii="Arial" w:hAnsi="Arial" w:cs="Arial"/>
                <w:lang w:val="en"/>
              </w:rPr>
              <w:t>Gather the views of young people who are involved with the Youth Justice System.</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4C79AC"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Young people who are involved with the Youth Justice System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E4ABE0"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Assists Children &amp; Families Service to assess service quality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A29BE5"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439322"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5AEF3A47"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03D688"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Children and </w:t>
            </w:r>
            <w:proofErr w:type="gramStart"/>
            <w:r w:rsidRPr="0009332B">
              <w:rPr>
                <w:rFonts w:ascii="Arial" w:hAnsi="Arial" w:cs="Arial"/>
                <w:lang w:val="en"/>
              </w:rPr>
              <w:t>Families  -</w:t>
            </w:r>
            <w:proofErr w:type="gramEnd"/>
            <w:r w:rsidRPr="0009332B">
              <w:rPr>
                <w:rFonts w:ascii="Arial" w:hAnsi="Arial" w:cs="Arial"/>
                <w:lang w:val="en"/>
              </w:rPr>
              <w:t>Service user experience of Children and Families Advice and Response Team</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49D1AF"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2FDFBD9" w14:textId="77777777" w:rsidR="003927DC" w:rsidRPr="0009332B" w:rsidRDefault="003927DC" w:rsidP="003927DC">
            <w:pPr>
              <w:pStyle w:val="Normal5"/>
              <w:rPr>
                <w:rFonts w:ascii="Arial" w:hAnsi="Arial" w:cs="Arial"/>
                <w:lang w:val="en"/>
              </w:rPr>
            </w:pPr>
            <w:r w:rsidRPr="0009332B">
              <w:rPr>
                <w:rFonts w:ascii="Arial" w:hAnsi="Arial" w:cs="Arial"/>
                <w:lang w:val="en"/>
              </w:rPr>
              <w:t>Gather the views of Children and Families who have been referred to and received a service from the Advice and Response Team.</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B35C11"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Children and Families who have been referred to and received a service from the Advice and Response Team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FDFE6C6"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Assists Children &amp; Families Service to assess service quality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A5084E"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3C7206"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35AA9D97"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9B976D"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Children and </w:t>
            </w:r>
            <w:proofErr w:type="gramStart"/>
            <w:r w:rsidRPr="0009332B">
              <w:rPr>
                <w:rFonts w:ascii="Arial" w:hAnsi="Arial" w:cs="Arial"/>
                <w:lang w:val="en"/>
              </w:rPr>
              <w:t>Families  -</w:t>
            </w:r>
            <w:proofErr w:type="gramEnd"/>
            <w:r w:rsidRPr="0009332B">
              <w:rPr>
                <w:rFonts w:ascii="Arial" w:hAnsi="Arial" w:cs="Arial"/>
                <w:lang w:val="en"/>
              </w:rPr>
              <w:t xml:space="preserve"> Parents/carers of children/young people who are looked after</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0CFE13"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 xml:space="preserve">Engagement </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F7BF1B3" w14:textId="77777777" w:rsidR="003927DC" w:rsidRPr="0009332B" w:rsidRDefault="003927DC" w:rsidP="003927DC">
            <w:pPr>
              <w:pStyle w:val="Normal5"/>
              <w:rPr>
                <w:rFonts w:ascii="Arial" w:hAnsi="Arial" w:cs="Arial"/>
                <w:lang w:val="en"/>
              </w:rPr>
            </w:pPr>
            <w:r w:rsidRPr="0009332B">
              <w:rPr>
                <w:rFonts w:ascii="Arial" w:hAnsi="Arial" w:cs="Arial"/>
                <w:lang w:val="en"/>
              </w:rPr>
              <w:t>Gather the views of the parents of children and young people who are looked after.</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F42ED9"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Parents of children and young people who are looked after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B63E54"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Assists Children &amp; Families Service to assess service quality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4821454"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529F01"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7513E3E4"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6C747B" w14:textId="77777777" w:rsidR="003927DC" w:rsidRPr="0009332B" w:rsidRDefault="003927DC" w:rsidP="003927DC">
            <w:pPr>
              <w:pStyle w:val="Normal5"/>
              <w:rPr>
                <w:rFonts w:ascii="Arial" w:hAnsi="Arial" w:cs="Arial"/>
                <w:lang w:val="en"/>
              </w:rPr>
            </w:pPr>
            <w:r w:rsidRPr="0009332B">
              <w:rPr>
                <w:rFonts w:ascii="Arial" w:hAnsi="Arial" w:cs="Arial"/>
                <w:lang w:val="en"/>
              </w:rPr>
              <w:t>Children and Families -Transition/Exit Interviews for children/young people moving placement</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4BD8F96"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 xml:space="preserve">Engagement </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73A65E7" w14:textId="77777777" w:rsidR="003927DC" w:rsidRPr="0009332B" w:rsidRDefault="003927DC" w:rsidP="003927DC">
            <w:pPr>
              <w:pStyle w:val="Normal5"/>
              <w:rPr>
                <w:rFonts w:ascii="Arial" w:hAnsi="Arial" w:cs="Arial"/>
                <w:lang w:val="en"/>
              </w:rPr>
            </w:pPr>
            <w:r w:rsidRPr="0009332B">
              <w:rPr>
                <w:rFonts w:ascii="Arial" w:hAnsi="Arial" w:cs="Arial"/>
                <w:lang w:val="en"/>
              </w:rPr>
              <w:t>Gather the views of children and young people who are moving placement.</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6424DD"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Children and young people who are moving placement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E6F2DF"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Assists Children &amp; Families Service to assess service quality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90044E2"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5F4CD9"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7D4F274D"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1A9179"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Children and Families - Children/ young people looked after in </w:t>
            </w:r>
            <w:r w:rsidRPr="0009332B">
              <w:rPr>
                <w:rFonts w:ascii="Arial" w:hAnsi="Arial" w:cs="Arial"/>
                <w:lang w:val="en"/>
              </w:rPr>
              <w:lastRenderedPageBreak/>
              <w:t>Ferndale Residential Unit</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14B9B4E"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lastRenderedPageBreak/>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C92030E" w14:textId="77777777" w:rsidR="003927DC" w:rsidRPr="0009332B" w:rsidRDefault="003927DC" w:rsidP="003927DC">
            <w:pPr>
              <w:pStyle w:val="Normal5"/>
              <w:rPr>
                <w:rFonts w:ascii="Arial" w:hAnsi="Arial" w:cs="Arial"/>
                <w:lang w:val="en"/>
              </w:rPr>
            </w:pPr>
            <w:r w:rsidRPr="0009332B">
              <w:rPr>
                <w:rFonts w:ascii="Arial" w:hAnsi="Arial" w:cs="Arial"/>
                <w:lang w:val="en"/>
              </w:rPr>
              <w:t>Gather the views of young people who are looked after in Ferndale Residential Unit.</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8C3CE1"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Young people who are looked after in </w:t>
            </w:r>
            <w:r w:rsidRPr="0009332B">
              <w:rPr>
                <w:rFonts w:ascii="Arial" w:hAnsi="Arial" w:cs="Arial"/>
                <w:lang w:val="en"/>
              </w:rPr>
              <w:lastRenderedPageBreak/>
              <w:t xml:space="preserve">Ferndale Residential Unit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70842E8" w14:textId="77777777" w:rsidR="003927DC" w:rsidRPr="0009332B" w:rsidRDefault="003927DC" w:rsidP="003927DC">
            <w:pPr>
              <w:pStyle w:val="Normal5"/>
              <w:rPr>
                <w:rFonts w:ascii="Arial" w:hAnsi="Arial" w:cs="Arial"/>
                <w:lang w:val="en"/>
              </w:rPr>
            </w:pPr>
            <w:r w:rsidRPr="0009332B">
              <w:rPr>
                <w:rFonts w:ascii="Arial" w:hAnsi="Arial" w:cs="Arial"/>
                <w:lang w:val="en"/>
              </w:rPr>
              <w:lastRenderedPageBreak/>
              <w:t xml:space="preserve">Assists Children &amp; Families Service to assess service quality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FB767A"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FD0900"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7CAAA0D1"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A3C129"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Children and </w:t>
            </w:r>
            <w:proofErr w:type="gramStart"/>
            <w:r w:rsidRPr="0009332B">
              <w:rPr>
                <w:rFonts w:ascii="Arial" w:hAnsi="Arial" w:cs="Arial"/>
                <w:lang w:val="en"/>
              </w:rPr>
              <w:t>Families  -</w:t>
            </w:r>
            <w:proofErr w:type="gramEnd"/>
            <w:r w:rsidRPr="0009332B">
              <w:rPr>
                <w:rFonts w:ascii="Arial" w:hAnsi="Arial" w:cs="Arial"/>
                <w:lang w:val="en"/>
              </w:rPr>
              <w:t xml:space="preserve"> Parents/carers/ Social Workers of children/young people receiving services from Ferndale Children’s Unit</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363C68"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B81496" w14:textId="77777777" w:rsidR="003927DC" w:rsidRPr="0009332B" w:rsidRDefault="003927DC" w:rsidP="003927DC">
            <w:pPr>
              <w:pStyle w:val="Normal5"/>
              <w:rPr>
                <w:rFonts w:ascii="Arial" w:hAnsi="Arial" w:cs="Arial"/>
                <w:lang w:val="en"/>
              </w:rPr>
            </w:pPr>
            <w:r w:rsidRPr="0009332B">
              <w:rPr>
                <w:rFonts w:ascii="Arial" w:hAnsi="Arial" w:cs="Arial"/>
                <w:lang w:val="en"/>
              </w:rPr>
              <w:t>Gather the views of various stakeholders of the Ferndale Children’s Unit.</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CFA77D1"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Ferndale Children’s Unit Stakeholders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D33EAD"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Assists Children &amp; Families Service to assess service quality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186410"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0C3A555"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0B6AD593"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8E86431"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Children and </w:t>
            </w:r>
            <w:proofErr w:type="gramStart"/>
            <w:r w:rsidRPr="0009332B">
              <w:rPr>
                <w:rFonts w:ascii="Arial" w:hAnsi="Arial" w:cs="Arial"/>
                <w:lang w:val="en"/>
              </w:rPr>
              <w:t>Families  -</w:t>
            </w:r>
            <w:proofErr w:type="gramEnd"/>
            <w:r w:rsidRPr="0009332B">
              <w:rPr>
                <w:rFonts w:ascii="Arial" w:hAnsi="Arial" w:cs="Arial"/>
                <w:lang w:val="en"/>
              </w:rPr>
              <w:t xml:space="preserve"> Parents/carers of children/young people involved in child protection</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65885CA"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1175FE" w14:textId="77777777" w:rsidR="003927DC" w:rsidRPr="0009332B" w:rsidRDefault="003927DC" w:rsidP="003927DC">
            <w:pPr>
              <w:pStyle w:val="Normal5"/>
              <w:rPr>
                <w:rFonts w:ascii="Arial" w:hAnsi="Arial" w:cs="Arial"/>
                <w:lang w:val="en"/>
              </w:rPr>
            </w:pPr>
            <w:r w:rsidRPr="0009332B">
              <w:rPr>
                <w:rFonts w:ascii="Arial" w:hAnsi="Arial" w:cs="Arial"/>
                <w:lang w:val="en"/>
              </w:rPr>
              <w:t>Gather the views of parents and carers who attend a child protection case conference.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E8626C"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Parents and carers who attend a child protection case conference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B149836"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Assists Children &amp; Families Service to assess service quality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0201454"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B8A3A6"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23164F18"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9019B5"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Children and Families - 0-5 Drop </w:t>
            </w:r>
            <w:proofErr w:type="gramStart"/>
            <w:r w:rsidRPr="0009332B">
              <w:rPr>
                <w:rFonts w:ascii="Arial" w:hAnsi="Arial" w:cs="Arial"/>
                <w:lang w:val="en"/>
              </w:rPr>
              <w:t>In</w:t>
            </w:r>
            <w:proofErr w:type="gramEnd"/>
            <w:r w:rsidRPr="0009332B">
              <w:rPr>
                <w:rFonts w:ascii="Arial" w:hAnsi="Arial" w:cs="Arial"/>
                <w:lang w:val="en"/>
              </w:rPr>
              <w:t xml:space="preserve"> Group</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F36FC29"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B748EB4" w14:textId="77777777" w:rsidR="003927DC" w:rsidRPr="0009332B" w:rsidRDefault="003927DC" w:rsidP="003927DC">
            <w:pPr>
              <w:pStyle w:val="Normal5"/>
              <w:rPr>
                <w:rFonts w:ascii="Arial" w:hAnsi="Arial" w:cs="Arial"/>
                <w:lang w:val="en"/>
              </w:rPr>
            </w:pPr>
            <w:r w:rsidRPr="0009332B">
              <w:rPr>
                <w:rFonts w:ascii="Arial" w:hAnsi="Arial" w:cs="Arial"/>
                <w:lang w:val="en"/>
              </w:rPr>
              <w:t>Evaluation Questionnaires, Face to Face.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193791E"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Service Users - Parents / Guardians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19A32B1"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3976C06"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17CCBD"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60A95B22"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9E51CCB" w14:textId="77777777" w:rsidR="003927DC" w:rsidRPr="0009332B" w:rsidRDefault="003927DC" w:rsidP="003927DC">
            <w:pPr>
              <w:pStyle w:val="Normal5"/>
              <w:rPr>
                <w:rFonts w:ascii="Arial" w:hAnsi="Arial" w:cs="Arial"/>
                <w:lang w:val="en"/>
              </w:rPr>
            </w:pPr>
            <w:r w:rsidRPr="0009332B">
              <w:rPr>
                <w:rFonts w:ascii="Arial" w:hAnsi="Arial" w:cs="Arial"/>
                <w:lang w:val="en"/>
              </w:rPr>
              <w:t>Care Planning &amp; Placement Team - Foster Carers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8E5FC0"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1FC37F1" w14:textId="77777777" w:rsidR="003927DC" w:rsidRPr="0009332B" w:rsidRDefault="003927DC" w:rsidP="003927DC">
            <w:pPr>
              <w:pStyle w:val="Normal5"/>
              <w:rPr>
                <w:rFonts w:ascii="Arial" w:hAnsi="Arial" w:cs="Arial"/>
                <w:lang w:val="en"/>
              </w:rPr>
            </w:pPr>
            <w:r w:rsidRPr="0009332B">
              <w:rPr>
                <w:rFonts w:ascii="Arial" w:hAnsi="Arial" w:cs="Arial"/>
                <w:lang w:val="en"/>
              </w:rPr>
              <w:t>Evaluation Questionnaire, focus groups, 1-1</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3FB07AB"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Foster carers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621345"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D8A2A57"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8871124"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5412B860"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C1A0503" w14:textId="77777777" w:rsidR="003927DC" w:rsidRPr="0009332B" w:rsidRDefault="003927DC" w:rsidP="003927DC">
            <w:pPr>
              <w:pStyle w:val="Normal5"/>
              <w:rPr>
                <w:rFonts w:ascii="Arial" w:hAnsi="Arial" w:cs="Arial"/>
                <w:lang w:val="en"/>
              </w:rPr>
            </w:pPr>
            <w:r w:rsidRPr="0009332B">
              <w:rPr>
                <w:rFonts w:ascii="Arial" w:hAnsi="Arial" w:cs="Arial"/>
                <w:lang w:val="en"/>
              </w:rPr>
              <w:lastRenderedPageBreak/>
              <w:t>Care Planning &amp; Placement Team - Foster Carers / Post Adoption</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3F1FE0"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9B6C1C6" w14:textId="77777777" w:rsidR="003927DC" w:rsidRPr="0009332B" w:rsidRDefault="003927DC" w:rsidP="003927DC">
            <w:pPr>
              <w:pStyle w:val="Normal5"/>
              <w:rPr>
                <w:rFonts w:ascii="Arial" w:hAnsi="Arial" w:cs="Arial"/>
                <w:lang w:val="en"/>
              </w:rPr>
            </w:pPr>
            <w:r w:rsidRPr="0009332B">
              <w:rPr>
                <w:rFonts w:ascii="Arial" w:hAnsi="Arial" w:cs="Arial"/>
                <w:lang w:val="en"/>
              </w:rPr>
              <w:t>Monitoring / Service Change Proposal Implementation</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33483E5"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Foster carers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B4E685"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6FC5F98"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EC3DFB"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5F98BA4E"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380DD1" w14:textId="77777777" w:rsidR="003927DC" w:rsidRPr="0009332B" w:rsidRDefault="003927DC" w:rsidP="003927DC">
            <w:pPr>
              <w:pStyle w:val="Normal5"/>
              <w:rPr>
                <w:rFonts w:ascii="Arial" w:hAnsi="Arial" w:cs="Arial"/>
                <w:lang w:val="en"/>
              </w:rPr>
            </w:pPr>
            <w:r w:rsidRPr="0009332B">
              <w:rPr>
                <w:rFonts w:ascii="Arial" w:hAnsi="Arial" w:cs="Arial"/>
                <w:lang w:val="en"/>
              </w:rPr>
              <w:t>Care Planning &amp; Placement Team - Adoption Service Clients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A770E0E"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62DDC4" w14:textId="77777777" w:rsidR="003927DC" w:rsidRPr="0009332B" w:rsidRDefault="003927DC" w:rsidP="003927DC">
            <w:pPr>
              <w:pStyle w:val="Normal5"/>
              <w:rPr>
                <w:rFonts w:ascii="Arial" w:hAnsi="Arial" w:cs="Arial"/>
                <w:lang w:val="en"/>
              </w:rPr>
            </w:pPr>
            <w:r w:rsidRPr="0009332B">
              <w:rPr>
                <w:rFonts w:ascii="Arial" w:hAnsi="Arial" w:cs="Arial"/>
                <w:lang w:val="en"/>
              </w:rPr>
              <w:t>Evaluation Questionnaire, telephone interview with Social Work</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FE28843"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Adoption Service Clients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9246EE"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6B81B70"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0015EA5"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5C5BC70B"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1301E6D" w14:textId="77777777" w:rsidR="003927DC" w:rsidRPr="0009332B" w:rsidRDefault="003927DC" w:rsidP="003927DC">
            <w:pPr>
              <w:pStyle w:val="Normal5"/>
              <w:rPr>
                <w:rFonts w:ascii="Arial" w:hAnsi="Arial" w:cs="Arial"/>
                <w:lang w:val="en"/>
              </w:rPr>
            </w:pPr>
            <w:r w:rsidRPr="0009332B">
              <w:rPr>
                <w:rFonts w:ascii="Arial" w:hAnsi="Arial" w:cs="Arial"/>
                <w:lang w:val="en"/>
              </w:rPr>
              <w:t>Care Planning &amp; Placement Team - Adoption and Fostering Panel</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E0BF824" w14:textId="77777777" w:rsidR="003927DC" w:rsidRPr="0009332B" w:rsidRDefault="00E83AB9"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C3B4DEE" w14:textId="77777777" w:rsidR="003927DC" w:rsidRPr="0009332B" w:rsidRDefault="003927DC" w:rsidP="003927DC">
            <w:pPr>
              <w:pStyle w:val="Normal5"/>
              <w:rPr>
                <w:rFonts w:ascii="Arial" w:hAnsi="Arial" w:cs="Arial"/>
                <w:lang w:val="en"/>
              </w:rPr>
            </w:pPr>
            <w:r w:rsidRPr="0009332B">
              <w:rPr>
                <w:rFonts w:ascii="Arial" w:hAnsi="Arial" w:cs="Arial"/>
                <w:lang w:val="en"/>
              </w:rPr>
              <w:t>Evaluation Questionnaire / Group work</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296211"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Adoption and fostering panel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A3E3A8"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A616C12"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67BF467"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04EADE0B"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7EFD09B" w14:textId="77777777" w:rsidR="003927DC" w:rsidRPr="0009332B" w:rsidRDefault="003927DC" w:rsidP="003927DC">
            <w:pPr>
              <w:pStyle w:val="Normal5"/>
              <w:rPr>
                <w:rFonts w:ascii="Arial" w:hAnsi="Arial" w:cs="Arial"/>
                <w:lang w:val="en"/>
              </w:rPr>
            </w:pPr>
            <w:r w:rsidRPr="0009332B">
              <w:rPr>
                <w:rFonts w:ascii="Arial" w:hAnsi="Arial" w:cs="Arial"/>
                <w:lang w:val="en"/>
              </w:rPr>
              <w:t>Intermediate Care Service - User satisfaction survey</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229B74"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B2A67B"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Questionnaire </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8A98165"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All service users of intermediate care services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9D5C8D3"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98604EC"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778309"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46BB9E54"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1550385" w14:textId="77777777" w:rsidR="003927DC" w:rsidRPr="0009332B" w:rsidRDefault="003927DC" w:rsidP="003927DC">
            <w:pPr>
              <w:pStyle w:val="Normal5"/>
              <w:rPr>
                <w:rFonts w:ascii="Arial" w:hAnsi="Arial" w:cs="Arial"/>
                <w:lang w:val="en"/>
              </w:rPr>
            </w:pPr>
            <w:r w:rsidRPr="0009332B">
              <w:rPr>
                <w:rFonts w:ascii="Arial" w:hAnsi="Arial" w:cs="Arial"/>
                <w:lang w:val="en"/>
              </w:rPr>
              <w:t>Alcohol and Drugs Service -Service user evaluation</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574CFA4"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4ECDFA"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Questionnaires, focus groups, interviews</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340ABFC"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Service Users ADRS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12DD48"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BFDB03"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C41E359"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76961AF3"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B5E3EB" w14:textId="77777777" w:rsidR="003927DC" w:rsidRPr="0009332B" w:rsidRDefault="003927DC" w:rsidP="003927DC">
            <w:pPr>
              <w:pStyle w:val="Normal5"/>
              <w:rPr>
                <w:rFonts w:ascii="Arial" w:hAnsi="Arial" w:cs="Arial"/>
                <w:lang w:val="en"/>
              </w:rPr>
            </w:pPr>
            <w:r w:rsidRPr="0009332B">
              <w:rPr>
                <w:rFonts w:ascii="Arial" w:hAnsi="Arial" w:cs="Arial"/>
                <w:lang w:val="en"/>
              </w:rPr>
              <w:t>Alcohol and Drug Service - Quality Principles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AF57B53"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Engagement</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88E789"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Questionnaires and focus groups, sometimes 1:1 </w:t>
            </w:r>
            <w:proofErr w:type="gramStart"/>
            <w:r w:rsidRPr="0009332B">
              <w:rPr>
                <w:rFonts w:ascii="Arial" w:hAnsi="Arial" w:cs="Arial"/>
                <w:lang w:val="en"/>
              </w:rPr>
              <w:t>meetings</w:t>
            </w:r>
            <w:proofErr w:type="gramEnd"/>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D273813"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Service users and/or staff from commissioned </w:t>
            </w:r>
            <w:r w:rsidRPr="0009332B">
              <w:rPr>
                <w:rFonts w:ascii="Arial" w:hAnsi="Arial" w:cs="Arial"/>
                <w:lang w:val="en"/>
              </w:rPr>
              <w:lastRenderedPageBreak/>
              <w:t>services/internal ADRS staff</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49F31C8" w14:textId="77777777" w:rsidR="003927DC" w:rsidRPr="0009332B" w:rsidRDefault="003927DC" w:rsidP="003927DC">
            <w:pPr>
              <w:pStyle w:val="Normal5"/>
              <w:rPr>
                <w:rFonts w:ascii="Arial" w:hAnsi="Arial" w:cs="Arial"/>
                <w:lang w:val="en"/>
              </w:rPr>
            </w:pPr>
            <w:r w:rsidRPr="0009332B">
              <w:rPr>
                <w:rFonts w:ascii="Arial" w:hAnsi="Arial" w:cs="Arial"/>
                <w:lang w:val="en"/>
              </w:rPr>
              <w:lastRenderedPageBreak/>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A458951"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8B1C317"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4B069C17"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94D50F" w14:textId="77777777" w:rsidR="003927DC" w:rsidRPr="0009332B" w:rsidRDefault="003927DC" w:rsidP="003927DC">
            <w:pPr>
              <w:pStyle w:val="Normal5"/>
              <w:rPr>
                <w:rFonts w:ascii="Arial" w:hAnsi="Arial" w:cs="Arial"/>
                <w:lang w:val="en"/>
              </w:rPr>
            </w:pPr>
            <w:r w:rsidRPr="0009332B">
              <w:rPr>
                <w:rFonts w:ascii="Arial" w:hAnsi="Arial" w:cs="Arial"/>
                <w:lang w:val="en"/>
              </w:rPr>
              <w:t>Mental Health Team - Service user feedback/ evaluation</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3BE9929"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2068558"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F367DCD" w14:textId="77777777" w:rsidR="003927DC" w:rsidRPr="0009332B" w:rsidRDefault="003927DC" w:rsidP="003927DC">
            <w:pPr>
              <w:pStyle w:val="Normal5"/>
              <w:rPr>
                <w:rFonts w:ascii="Arial" w:hAnsi="Arial" w:cs="Arial"/>
                <w:lang w:val="en"/>
              </w:rPr>
            </w:pPr>
            <w:r w:rsidRPr="0009332B">
              <w:rPr>
                <w:rFonts w:ascii="Arial" w:hAnsi="Arial" w:cs="Arial"/>
                <w:lang w:val="en"/>
              </w:rPr>
              <w:t>All clients on exit of MH service</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884EC7A"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70D756"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A020856"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3F8FE718"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79EF7D2" w14:textId="77777777" w:rsidR="003927DC" w:rsidRPr="0009332B" w:rsidRDefault="003927DC" w:rsidP="003927DC">
            <w:pPr>
              <w:pStyle w:val="Normal5"/>
              <w:rPr>
                <w:rFonts w:ascii="Arial" w:hAnsi="Arial" w:cs="Arial"/>
                <w:lang w:val="en"/>
              </w:rPr>
            </w:pPr>
            <w:r w:rsidRPr="0009332B">
              <w:rPr>
                <w:rFonts w:ascii="Arial" w:hAnsi="Arial" w:cs="Arial"/>
                <w:lang w:val="en"/>
              </w:rPr>
              <w:t>Allander - Service User Feedback / evaluation</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896087C"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D044AD"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E79391" w14:textId="77777777" w:rsidR="003927DC" w:rsidRPr="0009332B" w:rsidRDefault="003927DC" w:rsidP="003927DC">
            <w:pPr>
              <w:pStyle w:val="Normal5"/>
              <w:rPr>
                <w:rFonts w:ascii="Arial" w:hAnsi="Arial" w:cs="Arial"/>
                <w:lang w:val="en"/>
              </w:rPr>
            </w:pPr>
            <w:r w:rsidRPr="0009332B">
              <w:rPr>
                <w:rFonts w:ascii="Arial" w:hAnsi="Arial" w:cs="Arial"/>
                <w:lang w:val="en"/>
              </w:rPr>
              <w:t>Allander service users</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D14D8BF"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CC04A2" w14:textId="77777777" w:rsidR="003927DC" w:rsidRPr="0009332B" w:rsidRDefault="003927DC" w:rsidP="003927DC">
            <w:pPr>
              <w:pStyle w:val="Normal5"/>
              <w:rPr>
                <w:rFonts w:ascii="Arial" w:hAnsi="Arial" w:cs="Arial"/>
                <w:lang w:val="en"/>
              </w:rPr>
            </w:pPr>
            <w:r w:rsidRPr="0009332B">
              <w:rPr>
                <w:rFonts w:ascii="Arial" w:hAnsi="Arial" w:cs="Arial"/>
                <w:lang w:val="en"/>
              </w:rPr>
              <w:t>Jan-2025</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4DA8E3F" w14:textId="77777777" w:rsidR="003927DC" w:rsidRPr="0009332B" w:rsidRDefault="003927DC" w:rsidP="003927DC">
            <w:pPr>
              <w:pStyle w:val="Normal5"/>
              <w:rPr>
                <w:rFonts w:ascii="Arial" w:hAnsi="Arial" w:cs="Arial"/>
                <w:lang w:val="en"/>
              </w:rPr>
            </w:pPr>
            <w:r w:rsidRPr="0009332B">
              <w:rPr>
                <w:rFonts w:ascii="Arial" w:hAnsi="Arial" w:cs="Arial"/>
                <w:lang w:val="en"/>
              </w:rPr>
              <w:t>Feb-2025</w:t>
            </w:r>
          </w:p>
        </w:tc>
      </w:tr>
      <w:tr w:rsidR="003927DC" w14:paraId="78ECC01B"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EA16641" w14:textId="77777777" w:rsidR="003927DC" w:rsidRPr="0009332B" w:rsidRDefault="003927DC" w:rsidP="003927DC">
            <w:pPr>
              <w:pStyle w:val="Normal5"/>
              <w:rPr>
                <w:rFonts w:ascii="Arial" w:hAnsi="Arial" w:cs="Arial"/>
                <w:lang w:val="en"/>
              </w:rPr>
            </w:pPr>
            <w:r w:rsidRPr="0009332B">
              <w:rPr>
                <w:rFonts w:ascii="Arial" w:hAnsi="Arial" w:cs="Arial"/>
                <w:lang w:val="en"/>
              </w:rPr>
              <w:t>Allander – Staff Survey</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DC799E"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5329079"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FDD1EE9" w14:textId="77777777" w:rsidR="003927DC" w:rsidRPr="0009332B" w:rsidRDefault="003927DC" w:rsidP="003927DC">
            <w:pPr>
              <w:pStyle w:val="Normal5"/>
              <w:rPr>
                <w:rFonts w:ascii="Arial" w:hAnsi="Arial" w:cs="Arial"/>
                <w:lang w:val="en"/>
              </w:rPr>
            </w:pPr>
            <w:r w:rsidRPr="0009332B">
              <w:rPr>
                <w:rFonts w:ascii="Arial" w:hAnsi="Arial" w:cs="Arial"/>
                <w:lang w:val="en"/>
              </w:rPr>
              <w:t>Staff who work in Adult Day Services within the HSCP – Allander, Outlook, Outreach and Local Coordination services.</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F7D03F" w14:textId="77777777" w:rsidR="003927DC" w:rsidRPr="0009332B" w:rsidRDefault="003927DC" w:rsidP="003927DC">
            <w:pPr>
              <w:rPr>
                <w:rFonts w:ascii="Arial" w:hAnsi="Arial" w:cs="Arial"/>
                <w:sz w:val="20"/>
                <w:szCs w:val="20"/>
                <w:lang w:val="en"/>
              </w:rPr>
            </w:pPr>
            <w:r w:rsidRPr="0009332B">
              <w:rPr>
                <w:rFonts w:ascii="Arial" w:hAnsi="Arial" w:cs="Arial"/>
                <w:sz w:val="20"/>
                <w:szCs w:val="20"/>
                <w:lang w:val="en"/>
              </w:rPr>
              <w:t>Results with be studied and a plan drawn up to address areas where improvement is required.  Plan will be reviewed quarterly.</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DFCE79E" w14:textId="77777777" w:rsidR="003927DC" w:rsidRPr="0009332B" w:rsidRDefault="003927DC" w:rsidP="003927DC">
            <w:pPr>
              <w:pStyle w:val="Normal5"/>
              <w:rPr>
                <w:rFonts w:ascii="Arial" w:hAnsi="Arial" w:cs="Arial"/>
                <w:lang w:val="en"/>
              </w:rPr>
            </w:pPr>
            <w:r w:rsidRPr="0009332B">
              <w:rPr>
                <w:rFonts w:ascii="Arial" w:hAnsi="Arial" w:cs="Arial"/>
                <w:lang w:val="en"/>
              </w:rPr>
              <w:t>March-24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4E4D00" w14:textId="77777777" w:rsidR="003927DC" w:rsidRPr="0009332B" w:rsidRDefault="003927DC" w:rsidP="003927DC">
            <w:pPr>
              <w:pStyle w:val="Normal5"/>
              <w:rPr>
                <w:rFonts w:ascii="Arial" w:hAnsi="Arial" w:cs="Arial"/>
                <w:lang w:val="en"/>
              </w:rPr>
            </w:pPr>
            <w:r w:rsidRPr="0009332B">
              <w:rPr>
                <w:rFonts w:ascii="Arial" w:hAnsi="Arial" w:cs="Arial"/>
                <w:lang w:val="en"/>
              </w:rPr>
              <w:t>30-April-2024</w:t>
            </w:r>
          </w:p>
        </w:tc>
      </w:tr>
      <w:tr w:rsidR="003927DC" w14:paraId="652BEADD"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D92B41C" w14:textId="77777777" w:rsidR="003927DC" w:rsidRPr="0009332B" w:rsidRDefault="003927DC" w:rsidP="003927DC">
            <w:pPr>
              <w:pStyle w:val="Normal5"/>
              <w:rPr>
                <w:rFonts w:ascii="Arial" w:hAnsi="Arial" w:cs="Arial"/>
                <w:lang w:val="en"/>
              </w:rPr>
            </w:pPr>
            <w:r w:rsidRPr="0009332B">
              <w:rPr>
                <w:rFonts w:ascii="Arial" w:hAnsi="Arial" w:cs="Arial"/>
                <w:lang w:val="en"/>
              </w:rPr>
              <w:t>Allander – Leadership Survey</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146A04"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A33FF1B"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7CE9F21" w14:textId="77777777" w:rsidR="003927DC" w:rsidRPr="0009332B" w:rsidRDefault="003927DC" w:rsidP="003927DC">
            <w:pPr>
              <w:pStyle w:val="Normal5"/>
              <w:rPr>
                <w:rFonts w:ascii="Arial" w:hAnsi="Arial" w:cs="Arial"/>
                <w:lang w:val="en"/>
              </w:rPr>
            </w:pPr>
            <w:r w:rsidRPr="0009332B">
              <w:rPr>
                <w:rFonts w:ascii="Arial" w:hAnsi="Arial" w:cs="Arial"/>
                <w:lang w:val="en"/>
              </w:rPr>
              <w:t>Officers, Assistants and LACs</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CBB732D" w14:textId="77777777" w:rsidR="003927DC" w:rsidRPr="0009332B" w:rsidRDefault="003927DC" w:rsidP="003927DC">
            <w:pPr>
              <w:pStyle w:val="Normal5"/>
              <w:rPr>
                <w:rFonts w:ascii="Arial" w:hAnsi="Arial" w:cs="Arial"/>
                <w:lang w:val="en"/>
              </w:rPr>
            </w:pPr>
            <w:r w:rsidRPr="0009332B">
              <w:rPr>
                <w:rFonts w:ascii="Arial" w:hAnsi="Arial" w:cs="Arial"/>
                <w:lang w:val="en"/>
              </w:rPr>
              <w:t>Results with be studied and a plan drawn up to address areas where improvement is required.  Plan will be reviewed quarterly.</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3E7C68" w14:textId="77777777" w:rsidR="003927DC" w:rsidRPr="0009332B" w:rsidRDefault="003927DC" w:rsidP="003927DC">
            <w:pPr>
              <w:pStyle w:val="Normal5"/>
              <w:rPr>
                <w:rFonts w:ascii="Arial" w:hAnsi="Arial" w:cs="Arial"/>
                <w:lang w:val="en"/>
              </w:rPr>
            </w:pPr>
            <w:r w:rsidRPr="0009332B">
              <w:rPr>
                <w:rFonts w:ascii="Arial" w:hAnsi="Arial" w:cs="Arial"/>
                <w:lang w:val="en"/>
              </w:rPr>
              <w:t>01-June- 2024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E3793BF" w14:textId="77777777" w:rsidR="003927DC" w:rsidRPr="0009332B" w:rsidRDefault="003927DC" w:rsidP="003927DC">
            <w:pPr>
              <w:pStyle w:val="Normal5"/>
              <w:rPr>
                <w:rFonts w:ascii="Arial" w:hAnsi="Arial" w:cs="Arial"/>
                <w:lang w:val="en"/>
              </w:rPr>
            </w:pPr>
            <w:r w:rsidRPr="0009332B">
              <w:rPr>
                <w:rFonts w:ascii="Arial" w:hAnsi="Arial" w:cs="Arial"/>
                <w:lang w:val="en"/>
              </w:rPr>
              <w:t>30-06-2024</w:t>
            </w:r>
          </w:p>
        </w:tc>
      </w:tr>
      <w:tr w:rsidR="003927DC" w14:paraId="5C94DD30"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0DE1073" w14:textId="77777777" w:rsidR="003927DC" w:rsidRPr="0009332B" w:rsidRDefault="003927DC" w:rsidP="003927DC">
            <w:pPr>
              <w:pStyle w:val="Normal5"/>
              <w:rPr>
                <w:rFonts w:ascii="Arial" w:hAnsi="Arial" w:cs="Arial"/>
                <w:lang w:val="en"/>
              </w:rPr>
            </w:pPr>
            <w:r w:rsidRPr="0009332B">
              <w:rPr>
                <w:rFonts w:ascii="Arial" w:hAnsi="Arial" w:cs="Arial"/>
                <w:lang w:val="en"/>
              </w:rPr>
              <w:lastRenderedPageBreak/>
              <w:t>LD Services - Service user feedback / evaluation</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22A08C2"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19ED36A"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5217AA7" w14:textId="77777777" w:rsidR="003927DC" w:rsidRPr="0009332B" w:rsidRDefault="003927DC" w:rsidP="003927DC">
            <w:pPr>
              <w:pStyle w:val="Normal5"/>
              <w:rPr>
                <w:rFonts w:ascii="Arial" w:hAnsi="Arial" w:cs="Arial"/>
                <w:lang w:val="en"/>
              </w:rPr>
            </w:pPr>
            <w:r w:rsidRPr="0009332B">
              <w:rPr>
                <w:rFonts w:ascii="Arial" w:hAnsi="Arial" w:cs="Arial"/>
                <w:lang w:val="en"/>
              </w:rPr>
              <w:t>All service users of LD services </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06B16C9" w14:textId="77777777" w:rsidR="003927DC" w:rsidRPr="0009332B" w:rsidRDefault="003927DC" w:rsidP="003927DC">
            <w:pPr>
              <w:pStyle w:val="Normal5"/>
              <w:rPr>
                <w:rFonts w:ascii="Arial" w:hAnsi="Arial" w:cs="Arial"/>
                <w:lang w:val="en"/>
              </w:rPr>
            </w:pPr>
            <w:r w:rsidRPr="0009332B">
              <w:rPr>
                <w:rFonts w:ascii="Arial" w:hAnsi="Arial" w:cs="Arial"/>
                <w:lang w:val="en"/>
              </w:rPr>
              <w:t>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755E6BF"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5822366"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6B15848C"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F6722C" w14:textId="77777777" w:rsidR="003927DC" w:rsidRPr="0009332B" w:rsidRDefault="003927DC" w:rsidP="003927DC">
            <w:pPr>
              <w:pStyle w:val="Normal5"/>
              <w:rPr>
                <w:rFonts w:ascii="Arial" w:hAnsi="Arial" w:cs="Arial"/>
                <w:lang w:val="en"/>
              </w:rPr>
            </w:pPr>
            <w:r w:rsidRPr="0009332B">
              <w:rPr>
                <w:rFonts w:ascii="Arial" w:hAnsi="Arial" w:cs="Arial"/>
                <w:lang w:val="en"/>
              </w:rPr>
              <w:t>Accommodation with Support Service User 6 Monthly Reviews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A86E5DD"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42D2DFE" w14:textId="77777777" w:rsidR="003927DC" w:rsidRPr="0009332B" w:rsidRDefault="003927DC" w:rsidP="003927DC">
            <w:pPr>
              <w:pStyle w:val="Normal5"/>
              <w:rPr>
                <w:rFonts w:ascii="Arial" w:hAnsi="Arial" w:cs="Arial"/>
                <w:lang w:val="en"/>
              </w:rPr>
            </w:pPr>
            <w:r w:rsidRPr="0009332B">
              <w:rPr>
                <w:rFonts w:ascii="Arial" w:hAnsi="Arial" w:cs="Arial"/>
                <w:lang w:val="en"/>
              </w:rPr>
              <w:t>Group discussions with family and Social Work</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44A59E4" w14:textId="77777777" w:rsidR="003927DC" w:rsidRPr="0009332B" w:rsidRDefault="003927DC" w:rsidP="003927DC">
            <w:pPr>
              <w:pStyle w:val="Normal5"/>
              <w:rPr>
                <w:rFonts w:ascii="Arial" w:hAnsi="Arial" w:cs="Arial"/>
                <w:lang w:val="en"/>
              </w:rPr>
            </w:pPr>
            <w:r w:rsidRPr="0009332B">
              <w:rPr>
                <w:rFonts w:ascii="Arial" w:hAnsi="Arial" w:cs="Arial"/>
                <w:lang w:val="en"/>
              </w:rPr>
              <w:t>Accommodation with Support Service Users</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36759E5"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EF06667"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79570CE"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1861AD11" w14:textId="77777777" w:rsidTr="00E168C0">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338AD669"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Local Area Coordination (Autism and Learning Disability, Adult Day Services) </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050552E"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4E0BA26"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 (online and paper format)</w:t>
            </w:r>
          </w:p>
        </w:tc>
        <w:tc>
          <w:tcPr>
            <w:tcW w:w="191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C522822" w14:textId="77777777" w:rsidR="003927DC" w:rsidRPr="0009332B" w:rsidRDefault="003927DC" w:rsidP="003927DC">
            <w:pPr>
              <w:pStyle w:val="Normal5"/>
              <w:rPr>
                <w:rFonts w:ascii="Arial" w:hAnsi="Arial" w:cs="Arial"/>
                <w:lang w:val="en"/>
              </w:rPr>
            </w:pPr>
            <w:r w:rsidRPr="0009332B">
              <w:rPr>
                <w:rFonts w:ascii="Arial" w:hAnsi="Arial" w:cs="Arial"/>
                <w:lang w:val="en"/>
              </w:rPr>
              <w:t>Service users of LAC service, their parents and carers and tutors of groups supported by LACs)</w:t>
            </w:r>
          </w:p>
        </w:tc>
        <w:tc>
          <w:tcPr>
            <w:tcW w:w="383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DA8283"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7CD8D1F"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3AB9435"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287D4463"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63929BB" w14:textId="77777777" w:rsidR="003927DC" w:rsidRPr="0009332B" w:rsidRDefault="003927DC" w:rsidP="003927DC">
            <w:pPr>
              <w:pStyle w:val="Normal5"/>
              <w:rPr>
                <w:rFonts w:ascii="Arial" w:hAnsi="Arial" w:cs="Arial"/>
                <w:lang w:val="en"/>
              </w:rPr>
            </w:pPr>
            <w:r w:rsidRPr="0009332B">
              <w:rPr>
                <w:rFonts w:ascii="Arial" w:hAnsi="Arial" w:cs="Arial"/>
                <w:lang w:val="en"/>
              </w:rPr>
              <w:t>Outreach</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A02F2DB" w14:textId="77777777" w:rsidR="003927DC" w:rsidRPr="0009332B" w:rsidRDefault="00E3367F" w:rsidP="003927DC">
            <w:pPr>
              <w:pStyle w:val="Normal8"/>
              <w:rPr>
                <w:rFonts w:ascii="Arial" w:hAnsi="Arial" w:cs="Arial"/>
                <w:sz w:val="20"/>
                <w:szCs w:val="20"/>
                <w:lang w:val="en"/>
              </w:rPr>
            </w:pPr>
            <w:r w:rsidRPr="0009332B">
              <w:rPr>
                <w:rFonts w:ascii="Arial" w:hAnsi="Arial" w:cs="Arial"/>
                <w:sz w:val="20"/>
                <w:szCs w:val="20"/>
                <w:lang w:val="en"/>
              </w:rPr>
              <w:t>Consultation</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E2B8238" w14:textId="77777777" w:rsidR="003927DC" w:rsidRPr="0009332B" w:rsidRDefault="003927DC" w:rsidP="003927DC">
            <w:pPr>
              <w:pStyle w:val="Normal5"/>
              <w:rPr>
                <w:rFonts w:ascii="Arial" w:hAnsi="Arial" w:cs="Arial"/>
                <w:lang w:val="en"/>
              </w:rPr>
            </w:pPr>
            <w:r w:rsidRPr="0009332B">
              <w:rPr>
                <w:rFonts w:ascii="Arial" w:hAnsi="Arial" w:cs="Arial"/>
                <w:lang w:val="en"/>
              </w:rPr>
              <w:t>Questionnaire (online and paper format)</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62F5CD5" w14:textId="77777777" w:rsidR="003927DC" w:rsidRPr="0009332B" w:rsidRDefault="003927DC" w:rsidP="003927DC">
            <w:pPr>
              <w:pStyle w:val="Normal5"/>
              <w:rPr>
                <w:rFonts w:ascii="Arial" w:hAnsi="Arial" w:cs="Arial"/>
                <w:lang w:val="en"/>
              </w:rPr>
            </w:pPr>
            <w:r w:rsidRPr="0009332B">
              <w:rPr>
                <w:rFonts w:ascii="Arial" w:hAnsi="Arial" w:cs="Arial"/>
                <w:lang w:val="en"/>
              </w:rPr>
              <w:t>Service users of Outreach service, their parents and carers and Outreach Staff)</w:t>
            </w:r>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720943F3"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Consultation to contribute to evaluation of service quality and performance improvement planning  </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80A2AF"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9EDF283" w14:textId="77777777" w:rsidR="003927DC" w:rsidRPr="0009332B" w:rsidRDefault="003927DC" w:rsidP="003927DC">
            <w:pPr>
              <w:pStyle w:val="Normal5"/>
              <w:rPr>
                <w:rFonts w:ascii="Arial" w:hAnsi="Arial" w:cs="Arial"/>
                <w:lang w:val="en"/>
              </w:rPr>
            </w:pPr>
            <w:r w:rsidRPr="0009332B">
              <w:rPr>
                <w:rFonts w:ascii="Arial" w:hAnsi="Arial" w:cs="Arial"/>
                <w:lang w:val="en"/>
              </w:rPr>
              <w:t>31-Mar-2025</w:t>
            </w:r>
          </w:p>
        </w:tc>
      </w:tr>
      <w:tr w:rsidR="003927DC" w14:paraId="3DF8EBA7" w14:textId="77777777" w:rsidTr="003927D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8B557AA" w14:textId="77777777" w:rsidR="003927DC" w:rsidRPr="0009332B" w:rsidRDefault="003927DC" w:rsidP="003927DC">
            <w:pPr>
              <w:pStyle w:val="Normal5"/>
              <w:rPr>
                <w:rFonts w:ascii="Arial" w:hAnsi="Arial" w:cs="Arial"/>
                <w:lang w:val="en"/>
              </w:rPr>
            </w:pPr>
            <w:r w:rsidRPr="0009332B">
              <w:rPr>
                <w:rFonts w:ascii="Arial" w:hAnsi="Arial" w:cs="Arial"/>
                <w:lang w:val="en"/>
              </w:rPr>
              <w:t>Care of Gardens</w:t>
            </w:r>
          </w:p>
        </w:tc>
        <w:tc>
          <w:tcPr>
            <w:tcW w:w="220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FF0FC76" w14:textId="77777777" w:rsidR="003927DC" w:rsidRPr="006252BA" w:rsidRDefault="006252BA" w:rsidP="003927DC">
            <w:pPr>
              <w:pStyle w:val="Normal8"/>
              <w:rPr>
                <w:rFonts w:ascii="Arial" w:hAnsi="Arial" w:cs="Arial"/>
                <w:sz w:val="20"/>
                <w:szCs w:val="20"/>
                <w:lang w:val="en"/>
              </w:rPr>
            </w:pPr>
            <w:r w:rsidRPr="006252BA">
              <w:rPr>
                <w:rFonts w:ascii="Arial" w:hAnsi="Arial" w:cs="Arial"/>
                <w:sz w:val="20"/>
                <w:szCs w:val="20"/>
                <w:lang w:val="en"/>
              </w:rPr>
              <w:t>To be confirmed</w:t>
            </w:r>
          </w:p>
        </w:tc>
        <w:tc>
          <w:tcPr>
            <w:tcW w:w="3409"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B11FD55" w14:textId="77777777" w:rsidR="003927DC" w:rsidRPr="0009332B" w:rsidRDefault="003927DC" w:rsidP="003927DC">
            <w:pPr>
              <w:pStyle w:val="Normal5"/>
              <w:rPr>
                <w:rFonts w:ascii="Arial" w:hAnsi="Arial" w:cs="Arial"/>
                <w:lang w:val="en"/>
              </w:rPr>
            </w:pPr>
            <w:r w:rsidRPr="0009332B">
              <w:rPr>
                <w:rFonts w:ascii="Arial" w:hAnsi="Arial" w:cs="Arial"/>
                <w:lang w:val="en"/>
              </w:rPr>
              <w:t>To be confirmed</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C305DC6" w14:textId="77777777" w:rsidR="003927DC" w:rsidRPr="0009332B" w:rsidRDefault="003927DC" w:rsidP="003927DC">
            <w:pPr>
              <w:pStyle w:val="Normal5"/>
              <w:rPr>
                <w:rFonts w:ascii="Arial" w:hAnsi="Arial" w:cs="Arial"/>
                <w:lang w:val="en"/>
              </w:rPr>
            </w:pPr>
            <w:r w:rsidRPr="0009332B">
              <w:rPr>
                <w:rFonts w:ascii="Arial" w:hAnsi="Arial" w:cs="Arial"/>
                <w:lang w:val="en"/>
              </w:rPr>
              <w:t xml:space="preserve">Users of the Care of Gardens scheme and </w:t>
            </w:r>
            <w:proofErr w:type="gramStart"/>
            <w:r w:rsidRPr="0009332B">
              <w:rPr>
                <w:rFonts w:ascii="Arial" w:hAnsi="Arial" w:cs="Arial"/>
                <w:lang w:val="en"/>
              </w:rPr>
              <w:t>general public</w:t>
            </w:r>
            <w:proofErr w:type="gramEnd"/>
          </w:p>
        </w:tc>
        <w:tc>
          <w:tcPr>
            <w:tcW w:w="38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68A621A" w14:textId="77777777" w:rsidR="003927DC" w:rsidRPr="0009332B" w:rsidRDefault="003927DC" w:rsidP="003927DC">
            <w:pPr>
              <w:pStyle w:val="Normal5"/>
              <w:rPr>
                <w:rFonts w:ascii="Arial" w:hAnsi="Arial" w:cs="Arial"/>
                <w:lang w:val="en"/>
              </w:rPr>
            </w:pPr>
            <w:r w:rsidRPr="0009332B">
              <w:rPr>
                <w:rFonts w:ascii="Arial" w:hAnsi="Arial" w:cs="Arial"/>
                <w:lang w:val="en"/>
              </w:rPr>
              <w:t>Will inform future delivery model of the Care of Gardens scheme</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55E24BF2" w14:textId="77777777" w:rsidR="003927DC" w:rsidRPr="0009332B" w:rsidRDefault="003927DC" w:rsidP="003927DC">
            <w:pPr>
              <w:pStyle w:val="Normal5"/>
              <w:rPr>
                <w:rFonts w:ascii="Arial" w:hAnsi="Arial" w:cs="Arial"/>
                <w:lang w:val="en"/>
              </w:rPr>
            </w:pPr>
            <w:r w:rsidRPr="0009332B">
              <w:rPr>
                <w:rFonts w:ascii="Arial" w:hAnsi="Arial" w:cs="Arial"/>
                <w:lang w:val="en"/>
              </w:rPr>
              <w:t>01-Apr-2024</w:t>
            </w:r>
          </w:p>
        </w:tc>
        <w:tc>
          <w:tcPr>
            <w:tcW w:w="961"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65886E36" w14:textId="77777777" w:rsidR="003927DC" w:rsidRPr="0009332B" w:rsidRDefault="003927DC" w:rsidP="003927DC">
            <w:pPr>
              <w:pStyle w:val="Normal5"/>
              <w:rPr>
                <w:rFonts w:ascii="Arial" w:hAnsi="Arial" w:cs="Arial"/>
                <w:lang w:val="en"/>
              </w:rPr>
            </w:pPr>
            <w:r w:rsidRPr="0009332B">
              <w:rPr>
                <w:rFonts w:ascii="Arial" w:hAnsi="Arial" w:cs="Arial"/>
                <w:lang w:val="en"/>
              </w:rPr>
              <w:t>01-Jun-2024</w:t>
            </w:r>
          </w:p>
        </w:tc>
      </w:tr>
    </w:tbl>
    <w:p w14:paraId="11753DF0" w14:textId="77777777" w:rsidR="00A400E5" w:rsidRDefault="00A400E5">
      <w:pPr>
        <w:pStyle w:val="Normal8"/>
        <w:sectPr w:rsidR="00A400E5">
          <w:type w:val="continuous"/>
          <w:pgSz w:w="16838" w:h="11906" w:orient="landscape"/>
          <w:pgMar w:top="1440" w:right="740" w:bottom="1440" w:left="740" w:header="708" w:footer="708" w:gutter="0"/>
          <w:cols w:space="708"/>
          <w:docGrid w:linePitch="360"/>
        </w:sectPr>
      </w:pPr>
    </w:p>
    <w:p w14:paraId="59D5D29D" w14:textId="77777777" w:rsidR="00A400E5" w:rsidRDefault="00A400E5">
      <w:pPr>
        <w:pStyle w:val="Normal8"/>
        <w:spacing w:line="120" w:lineRule="auto"/>
      </w:pPr>
    </w:p>
    <w:p w14:paraId="7AFDB43D" w14:textId="77777777" w:rsidR="00A400E5" w:rsidRDefault="00A400E5">
      <w:pPr>
        <w:pStyle w:val="Normal8"/>
      </w:pPr>
      <w:r>
        <w:rPr>
          <w:color w:val="FFFFFF"/>
        </w:rPr>
        <w:t xml:space="preserve"> </w:t>
      </w:r>
    </w:p>
    <w:sectPr w:rsidR="00A400E5">
      <w:type w:val="continuous"/>
      <w:pgSz w:w="16838" w:h="11906" w:orient="landscape"/>
      <w:pgMar w:top="1440" w:right="740" w:bottom="14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1076" w14:textId="77777777" w:rsidR="00A63EAA" w:rsidRDefault="00A63EAA">
      <w:r>
        <w:separator/>
      </w:r>
    </w:p>
  </w:endnote>
  <w:endnote w:type="continuationSeparator" w:id="0">
    <w:p w14:paraId="6ED3B8CC" w14:textId="77777777" w:rsidR="00A63EAA" w:rsidRDefault="00A6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FA73" w14:textId="77777777" w:rsidR="00A400E5" w:rsidRPr="008E70C8" w:rsidRDefault="00A400E5" w:rsidP="00A400E5">
    <w:pPr>
      <w:pStyle w:val="Normal0"/>
      <w:tabs>
        <w:tab w:val="center" w:pos="4153"/>
        <w:tab w:val="right" w:pos="8306"/>
      </w:tabs>
      <w:jc w:val="right"/>
      <w:rPr>
        <w:rFonts w:ascii="Arial" w:hAnsi="Arial" w:cs="Arial"/>
        <w:b/>
      </w:rPr>
    </w:pPr>
    <w:r>
      <w:rPr>
        <w:rFonts w:ascii="Arial" w:hAnsi="Arial" w:cs="Arial"/>
        <w:b/>
      </w:rPr>
      <w:t>June 2024</w:t>
    </w:r>
  </w:p>
  <w:p w14:paraId="550AF627" w14:textId="77777777" w:rsidR="00A400E5" w:rsidRPr="008E70C8" w:rsidRDefault="00A400E5" w:rsidP="00A400E5">
    <w:pPr>
      <w:pStyle w:val="Normal0"/>
      <w:tabs>
        <w:tab w:val="center" w:pos="4153"/>
        <w:tab w:val="right" w:pos="8306"/>
      </w:tabs>
      <w:jc w:val="right"/>
      <w:rPr>
        <w:rFonts w:ascii="Arial" w:hAnsi="Arial" w:cs="Arial"/>
        <w:b/>
        <w:i/>
      </w:rPr>
    </w:pPr>
    <w:r w:rsidRPr="008E70C8">
      <w:rPr>
        <w:rFonts w:ascii="Arial" w:hAnsi="Arial" w:cs="Arial"/>
        <w:b/>
        <w:i/>
      </w:rPr>
      <w:t xml:space="preserve">Page </w:t>
    </w:r>
    <w:r w:rsidRPr="008E70C8">
      <w:rPr>
        <w:rFonts w:ascii="Arial" w:hAnsi="Arial" w:cs="Arial"/>
        <w:b/>
        <w:i/>
      </w:rPr>
      <w:fldChar w:fldCharType="begin"/>
    </w:r>
    <w:r w:rsidRPr="008E70C8">
      <w:rPr>
        <w:rFonts w:ascii="Arial" w:hAnsi="Arial" w:cs="Arial"/>
        <w:b/>
        <w:i/>
      </w:rPr>
      <w:instrText xml:space="preserve"> PAGE </w:instrText>
    </w:r>
    <w:r w:rsidRPr="008E70C8">
      <w:rPr>
        <w:rFonts w:ascii="Arial" w:hAnsi="Arial" w:cs="Arial"/>
        <w:b/>
        <w:i/>
      </w:rPr>
      <w:fldChar w:fldCharType="separate"/>
    </w:r>
    <w:r w:rsidR="006B2A2A">
      <w:rPr>
        <w:rFonts w:ascii="Arial" w:hAnsi="Arial" w:cs="Arial"/>
        <w:b/>
        <w:i/>
        <w:noProof/>
      </w:rPr>
      <w:t>28</w:t>
    </w:r>
    <w:r w:rsidRPr="008E70C8">
      <w:rPr>
        <w:rFonts w:ascii="Arial" w:hAnsi="Arial" w:cs="Arial"/>
        <w:b/>
        <w:i/>
      </w:rPr>
      <w:fldChar w:fldCharType="end"/>
    </w:r>
    <w:r w:rsidRPr="008E70C8">
      <w:rPr>
        <w:rFonts w:ascii="Arial" w:hAnsi="Arial" w:cs="Arial"/>
        <w:b/>
        <w:i/>
      </w:rPr>
      <w:t xml:space="preserve"> of </w:t>
    </w:r>
    <w:r w:rsidRPr="008E70C8">
      <w:rPr>
        <w:rFonts w:ascii="Arial" w:hAnsi="Arial" w:cs="Arial"/>
        <w:b/>
        <w:i/>
      </w:rPr>
      <w:fldChar w:fldCharType="begin"/>
    </w:r>
    <w:r w:rsidRPr="008E70C8">
      <w:rPr>
        <w:rFonts w:ascii="Arial" w:hAnsi="Arial" w:cs="Arial"/>
        <w:b/>
        <w:i/>
      </w:rPr>
      <w:instrText xml:space="preserve"> NUMPAGES </w:instrText>
    </w:r>
    <w:r w:rsidRPr="008E70C8">
      <w:rPr>
        <w:rFonts w:ascii="Arial" w:hAnsi="Arial" w:cs="Arial"/>
        <w:b/>
        <w:i/>
      </w:rPr>
      <w:fldChar w:fldCharType="separate"/>
    </w:r>
    <w:r w:rsidR="006B2A2A">
      <w:rPr>
        <w:rFonts w:ascii="Arial" w:hAnsi="Arial" w:cs="Arial"/>
        <w:b/>
        <w:i/>
        <w:noProof/>
      </w:rPr>
      <w:t>36</w:t>
    </w:r>
    <w:r w:rsidRPr="008E70C8">
      <w:rPr>
        <w:rFonts w:ascii="Arial" w:hAnsi="Arial" w:cs="Arial"/>
        <w:b/>
        <w:i/>
      </w:rPr>
      <w:fldChar w:fldCharType="end"/>
    </w:r>
  </w:p>
  <w:p w14:paraId="2092110F" w14:textId="77777777" w:rsidR="00A400E5" w:rsidRPr="008E70C8" w:rsidRDefault="00A400E5" w:rsidP="00A400E5">
    <w:pPr>
      <w:pStyle w:val="Normal0"/>
      <w:tabs>
        <w:tab w:val="center" w:pos="4153"/>
        <w:tab w:val="right" w:pos="8306"/>
      </w:tabs>
      <w:rPr>
        <w:sz w:val="24"/>
        <w:szCs w:val="24"/>
      </w:rPr>
    </w:pPr>
  </w:p>
  <w:p w14:paraId="1EA52C97" w14:textId="77777777" w:rsidR="00A400E5" w:rsidRDefault="00A400E5">
    <w:pPr>
      <w:pStyle w:val="Footer"/>
      <w:jc w:val="right"/>
      <w:rPr>
        <w:rFonts w:ascii="Calibri" w:eastAsia="Calibri" w:hAnsi="Calibri"/>
        <w:sz w:val="22"/>
        <w:szCs w:val="22"/>
        <w:lang w:eastAsia="en-US"/>
      </w:rPr>
    </w:pPr>
  </w:p>
  <w:p w14:paraId="41AC62EA" w14:textId="77777777" w:rsidR="00A400E5" w:rsidRDefault="00A400E5">
    <w:pPr>
      <w:pStyle w:val="Footer"/>
      <w:rPr>
        <w:rFonts w:ascii="Calibri" w:eastAsia="Calibri" w:hAnsi="Calibri"/>
        <w:sz w:val="22"/>
        <w:szCs w:val="22"/>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F580" w14:textId="77777777" w:rsidR="00A400E5" w:rsidRDefault="00A400E5">
    <w:pPr>
      <w:pStyle w:val="Normal8"/>
      <w:jc w:val="center"/>
    </w:pPr>
    <w:r>
      <w:fldChar w:fldCharType="begin"/>
    </w:r>
    <w:r>
      <w:instrText>PAGE</w:instrText>
    </w:r>
    <w:r>
      <w:fldChar w:fldCharType="separate"/>
    </w:r>
    <w:r w:rsidR="006B2A2A">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EBC9" w14:textId="77777777" w:rsidR="00A63EAA" w:rsidRDefault="00A63EAA">
      <w:r>
        <w:separator/>
      </w:r>
    </w:p>
  </w:footnote>
  <w:footnote w:type="continuationSeparator" w:id="0">
    <w:p w14:paraId="48B8E625" w14:textId="77777777" w:rsidR="00A63EAA" w:rsidRDefault="00A63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DC4E0" w14:textId="77777777" w:rsidR="00A400E5" w:rsidRPr="008E70C8" w:rsidRDefault="00A400E5" w:rsidP="00A400E5">
    <w:pPr>
      <w:pStyle w:val="Normal0"/>
      <w:tabs>
        <w:tab w:val="center" w:pos="4153"/>
        <w:tab w:val="right" w:pos="8306"/>
      </w:tabs>
      <w:jc w:val="right"/>
      <w:rPr>
        <w:rFonts w:ascii="Arial" w:hAnsi="Arial" w:cs="Arial"/>
        <w:b/>
        <w:sz w:val="22"/>
        <w:szCs w:val="24"/>
      </w:rPr>
    </w:pPr>
  </w:p>
  <w:p w14:paraId="19567927" w14:textId="77777777" w:rsidR="00A400E5" w:rsidRDefault="00A400E5" w:rsidP="00A400E5">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 xml:space="preserve">Business &amp; Improvement Plan </w:t>
    </w:r>
  </w:p>
  <w:p w14:paraId="2572945A" w14:textId="77777777" w:rsidR="00A400E5" w:rsidRPr="008E70C8" w:rsidRDefault="00A400E5" w:rsidP="00A400E5">
    <w:pPr>
      <w:pStyle w:val="Normal0"/>
      <w:pBdr>
        <w:bottom w:val="single" w:sz="12" w:space="1" w:color="auto"/>
      </w:pBdr>
      <w:tabs>
        <w:tab w:val="center" w:pos="4153"/>
        <w:tab w:val="right" w:pos="8306"/>
      </w:tabs>
      <w:jc w:val="right"/>
      <w:rPr>
        <w:rFonts w:ascii="Arial" w:hAnsi="Arial" w:cs="Arial"/>
        <w:b/>
        <w:sz w:val="22"/>
        <w:szCs w:val="24"/>
      </w:rPr>
    </w:pPr>
    <w:r>
      <w:rPr>
        <w:rFonts w:ascii="Arial" w:hAnsi="Arial" w:cs="Arial"/>
        <w:b/>
        <w:sz w:val="22"/>
        <w:szCs w:val="24"/>
      </w:rPr>
      <w:t>2024</w:t>
    </w:r>
    <w:r w:rsidRPr="008E70C8">
      <w:rPr>
        <w:rFonts w:ascii="Arial" w:hAnsi="Arial" w:cs="Arial"/>
        <w:b/>
        <w:sz w:val="22"/>
        <w:szCs w:val="24"/>
      </w:rPr>
      <w:t>-20</w:t>
    </w:r>
    <w:r>
      <w:rPr>
        <w:rFonts w:ascii="Arial" w:hAnsi="Arial" w:cs="Arial"/>
        <w:b/>
        <w:sz w:val="22"/>
        <w:szCs w:val="24"/>
      </w:rPr>
      <w:t>27</w:t>
    </w:r>
  </w:p>
  <w:p w14:paraId="37B2099A" w14:textId="77777777" w:rsidR="00A400E5" w:rsidRPr="008E70C8" w:rsidRDefault="00A400E5" w:rsidP="00A400E5">
    <w:pPr>
      <w:pStyle w:val="Normal0"/>
      <w:tabs>
        <w:tab w:val="center" w:pos="4153"/>
        <w:tab w:val="right" w:pos="8306"/>
      </w:tabs>
      <w:rPr>
        <w:rFonts w:ascii="Arial" w:hAnsi="Arial"/>
        <w:sz w:val="22"/>
        <w:szCs w:val="24"/>
      </w:rPr>
    </w:pPr>
  </w:p>
  <w:p w14:paraId="442728AB" w14:textId="77777777" w:rsidR="00A400E5" w:rsidRPr="008E70C8" w:rsidRDefault="00A400E5" w:rsidP="00A400E5">
    <w:pPr>
      <w:pStyle w:val="Header"/>
      <w:rPr>
        <w:rFonts w:ascii="Calibri" w:eastAsia="Calibri" w:hAnsi="Calibri"/>
        <w:sz w:val="22"/>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D24685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8340AA22"/>
    <w:lvl w:ilvl="0" w:tplc="5A96A8A4">
      <w:start w:val="1"/>
      <w:numFmt w:val="bullet"/>
      <w:lvlText w:val=""/>
      <w:lvlJc w:val="left"/>
      <w:pPr>
        <w:ind w:left="720" w:hanging="360"/>
      </w:pPr>
      <w:rPr>
        <w:rFonts w:ascii="Symbol" w:hAnsi="Symbol" w:hint="default"/>
      </w:rPr>
    </w:lvl>
    <w:lvl w:ilvl="1" w:tplc="397243FE" w:tentative="1">
      <w:start w:val="1"/>
      <w:numFmt w:val="bullet"/>
      <w:lvlText w:val="o"/>
      <w:lvlJc w:val="left"/>
      <w:pPr>
        <w:ind w:left="1440" w:hanging="360"/>
      </w:pPr>
      <w:rPr>
        <w:rFonts w:ascii="Courier New" w:hAnsi="Courier New" w:cs="Courier New" w:hint="default"/>
      </w:rPr>
    </w:lvl>
    <w:lvl w:ilvl="2" w:tplc="BDFCF5B4" w:tentative="1">
      <w:start w:val="1"/>
      <w:numFmt w:val="bullet"/>
      <w:lvlText w:val=""/>
      <w:lvlJc w:val="left"/>
      <w:pPr>
        <w:ind w:left="2160" w:hanging="360"/>
      </w:pPr>
      <w:rPr>
        <w:rFonts w:ascii="Wingdings" w:hAnsi="Wingdings" w:hint="default"/>
      </w:rPr>
    </w:lvl>
    <w:lvl w:ilvl="3" w:tplc="8BC8F11C" w:tentative="1">
      <w:start w:val="1"/>
      <w:numFmt w:val="bullet"/>
      <w:lvlText w:val=""/>
      <w:lvlJc w:val="left"/>
      <w:pPr>
        <w:ind w:left="2880" w:hanging="360"/>
      </w:pPr>
      <w:rPr>
        <w:rFonts w:ascii="Symbol" w:hAnsi="Symbol" w:hint="default"/>
      </w:rPr>
    </w:lvl>
    <w:lvl w:ilvl="4" w:tplc="5C4891D8" w:tentative="1">
      <w:start w:val="1"/>
      <w:numFmt w:val="bullet"/>
      <w:lvlText w:val="o"/>
      <w:lvlJc w:val="left"/>
      <w:pPr>
        <w:ind w:left="3600" w:hanging="360"/>
      </w:pPr>
      <w:rPr>
        <w:rFonts w:ascii="Courier New" w:hAnsi="Courier New" w:cs="Courier New" w:hint="default"/>
      </w:rPr>
    </w:lvl>
    <w:lvl w:ilvl="5" w:tplc="99609764" w:tentative="1">
      <w:start w:val="1"/>
      <w:numFmt w:val="bullet"/>
      <w:lvlText w:val=""/>
      <w:lvlJc w:val="left"/>
      <w:pPr>
        <w:ind w:left="4320" w:hanging="360"/>
      </w:pPr>
      <w:rPr>
        <w:rFonts w:ascii="Wingdings" w:hAnsi="Wingdings" w:hint="default"/>
      </w:rPr>
    </w:lvl>
    <w:lvl w:ilvl="6" w:tplc="52DE66F6" w:tentative="1">
      <w:start w:val="1"/>
      <w:numFmt w:val="bullet"/>
      <w:lvlText w:val=""/>
      <w:lvlJc w:val="left"/>
      <w:pPr>
        <w:ind w:left="5040" w:hanging="360"/>
      </w:pPr>
      <w:rPr>
        <w:rFonts w:ascii="Symbol" w:hAnsi="Symbol" w:hint="default"/>
      </w:rPr>
    </w:lvl>
    <w:lvl w:ilvl="7" w:tplc="73B2DA10" w:tentative="1">
      <w:start w:val="1"/>
      <w:numFmt w:val="bullet"/>
      <w:lvlText w:val="o"/>
      <w:lvlJc w:val="left"/>
      <w:pPr>
        <w:ind w:left="5760" w:hanging="360"/>
      </w:pPr>
      <w:rPr>
        <w:rFonts w:ascii="Courier New" w:hAnsi="Courier New" w:cs="Courier New" w:hint="default"/>
      </w:rPr>
    </w:lvl>
    <w:lvl w:ilvl="8" w:tplc="1E840652" w:tentative="1">
      <w:start w:val="1"/>
      <w:numFmt w:val="bullet"/>
      <w:lvlText w:val=""/>
      <w:lvlJc w:val="left"/>
      <w:pPr>
        <w:ind w:left="6480" w:hanging="360"/>
      </w:pPr>
      <w:rPr>
        <w:rFonts w:ascii="Wingdings" w:hAnsi="Wingdings" w:hint="default"/>
      </w:rPr>
    </w:lvl>
  </w:abstractNum>
  <w:abstractNum w:abstractNumId="2" w15:restartNumberingAfterBreak="0">
    <w:nsid w:val="00001C05"/>
    <w:multiLevelType w:val="hybridMultilevel"/>
    <w:tmpl w:val="EDF44E88"/>
    <w:lvl w:ilvl="0" w:tplc="74F2C7D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072F76"/>
    <w:multiLevelType w:val="hybridMultilevel"/>
    <w:tmpl w:val="012C33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start w:val="1"/>
      <w:numFmt w:val="bullet"/>
      <w:lvlText w:val=""/>
      <w:lvlJc w:val="left"/>
      <w:pPr>
        <w:ind w:left="1080" w:hanging="360"/>
      </w:pPr>
      <w:rPr>
        <w:rFonts w:ascii="Symbol" w:hAnsi="Symbol" w:hint="default"/>
      </w:rPr>
    </w:lvl>
    <w:lvl w:ilvl="4" w:tplc="08090003">
      <w:start w:val="1"/>
      <w:numFmt w:val="bullet"/>
      <w:lvlText w:val="o"/>
      <w:lvlJc w:val="left"/>
      <w:pPr>
        <w:ind w:left="1800" w:hanging="360"/>
      </w:pPr>
      <w:rPr>
        <w:rFonts w:ascii="Courier New" w:hAnsi="Courier New" w:cs="Courier New" w:hint="default"/>
      </w:rPr>
    </w:lvl>
    <w:lvl w:ilvl="5" w:tplc="08090005">
      <w:start w:val="1"/>
      <w:numFmt w:val="bullet"/>
      <w:lvlText w:val=""/>
      <w:lvlJc w:val="left"/>
      <w:pPr>
        <w:ind w:left="2520" w:hanging="360"/>
      </w:pPr>
      <w:rPr>
        <w:rFonts w:ascii="Wingdings" w:hAnsi="Wingdings" w:hint="default"/>
      </w:rPr>
    </w:lvl>
    <w:lvl w:ilvl="6" w:tplc="08090001">
      <w:start w:val="1"/>
      <w:numFmt w:val="bullet"/>
      <w:lvlText w:val=""/>
      <w:lvlJc w:val="left"/>
      <w:pPr>
        <w:ind w:left="3240" w:hanging="360"/>
      </w:pPr>
      <w:rPr>
        <w:rFonts w:ascii="Symbol" w:hAnsi="Symbol" w:hint="default"/>
      </w:rPr>
    </w:lvl>
    <w:lvl w:ilvl="7" w:tplc="08090003">
      <w:start w:val="1"/>
      <w:numFmt w:val="bullet"/>
      <w:lvlText w:val="o"/>
      <w:lvlJc w:val="left"/>
      <w:pPr>
        <w:ind w:left="3960" w:hanging="360"/>
      </w:pPr>
      <w:rPr>
        <w:rFonts w:ascii="Courier New" w:hAnsi="Courier New" w:cs="Courier New" w:hint="default"/>
      </w:rPr>
    </w:lvl>
    <w:lvl w:ilvl="8" w:tplc="08090005">
      <w:start w:val="1"/>
      <w:numFmt w:val="bullet"/>
      <w:lvlText w:val=""/>
      <w:lvlJc w:val="left"/>
      <w:pPr>
        <w:ind w:left="4680" w:hanging="360"/>
      </w:pPr>
      <w:rPr>
        <w:rFonts w:ascii="Wingdings" w:hAnsi="Wingdings" w:hint="default"/>
      </w:rPr>
    </w:lvl>
  </w:abstractNum>
  <w:abstractNum w:abstractNumId="4" w15:restartNumberingAfterBreak="0">
    <w:nsid w:val="115D4BB2"/>
    <w:multiLevelType w:val="hybridMultilevel"/>
    <w:tmpl w:val="7AC69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EEB45FF"/>
    <w:multiLevelType w:val="hybridMultilevel"/>
    <w:tmpl w:val="21C4D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2841B5C"/>
    <w:multiLevelType w:val="hybridMultilevel"/>
    <w:tmpl w:val="9DE281EA"/>
    <w:lvl w:ilvl="0" w:tplc="2DC43F66">
      <w:start w:val="1"/>
      <w:numFmt w:val="upperRoman"/>
      <w:lvlText w:val="%1-"/>
      <w:lvlJc w:val="left"/>
      <w:pPr>
        <w:ind w:left="1080" w:hanging="720"/>
      </w:pPr>
      <w:rPr>
        <w:rFonts w:ascii="Arial" w:eastAsia="Times New Roman" w:hAnsi="Arial" w:cs="Arial"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6B5888"/>
    <w:multiLevelType w:val="hybridMultilevel"/>
    <w:tmpl w:val="58E4A49A"/>
    <w:lvl w:ilvl="0" w:tplc="08090001">
      <w:start w:val="1"/>
      <w:numFmt w:val="bullet"/>
      <w:lvlText w:val=""/>
      <w:lvlJc w:val="left"/>
      <w:pPr>
        <w:ind w:left="726" w:hanging="360"/>
      </w:pPr>
      <w:rPr>
        <w:rFonts w:ascii="Symbol" w:hAnsi="Symbol" w:hint="default"/>
      </w:rPr>
    </w:lvl>
    <w:lvl w:ilvl="1" w:tplc="08090003">
      <w:start w:val="1"/>
      <w:numFmt w:val="bullet"/>
      <w:lvlText w:val="o"/>
      <w:lvlJc w:val="left"/>
      <w:pPr>
        <w:ind w:left="1446" w:hanging="360"/>
      </w:pPr>
      <w:rPr>
        <w:rFonts w:ascii="Courier New" w:hAnsi="Courier New" w:cs="Courier New" w:hint="default"/>
      </w:rPr>
    </w:lvl>
    <w:lvl w:ilvl="2" w:tplc="08090005">
      <w:start w:val="1"/>
      <w:numFmt w:val="bullet"/>
      <w:lvlText w:val=""/>
      <w:lvlJc w:val="left"/>
      <w:pPr>
        <w:ind w:left="2166" w:hanging="360"/>
      </w:pPr>
      <w:rPr>
        <w:rFonts w:ascii="Wingdings" w:hAnsi="Wingdings" w:hint="default"/>
      </w:rPr>
    </w:lvl>
    <w:lvl w:ilvl="3" w:tplc="08090001">
      <w:start w:val="1"/>
      <w:numFmt w:val="bullet"/>
      <w:lvlText w:val=""/>
      <w:lvlJc w:val="left"/>
      <w:pPr>
        <w:ind w:left="2886" w:hanging="360"/>
      </w:pPr>
      <w:rPr>
        <w:rFonts w:ascii="Symbol" w:hAnsi="Symbol" w:hint="default"/>
      </w:rPr>
    </w:lvl>
    <w:lvl w:ilvl="4" w:tplc="08090003">
      <w:start w:val="1"/>
      <w:numFmt w:val="bullet"/>
      <w:lvlText w:val="o"/>
      <w:lvlJc w:val="left"/>
      <w:pPr>
        <w:ind w:left="3606" w:hanging="360"/>
      </w:pPr>
      <w:rPr>
        <w:rFonts w:ascii="Courier New" w:hAnsi="Courier New" w:cs="Courier New" w:hint="default"/>
      </w:rPr>
    </w:lvl>
    <w:lvl w:ilvl="5" w:tplc="08090005">
      <w:start w:val="1"/>
      <w:numFmt w:val="bullet"/>
      <w:lvlText w:val=""/>
      <w:lvlJc w:val="left"/>
      <w:pPr>
        <w:ind w:left="4326" w:hanging="360"/>
      </w:pPr>
      <w:rPr>
        <w:rFonts w:ascii="Wingdings" w:hAnsi="Wingdings" w:hint="default"/>
      </w:rPr>
    </w:lvl>
    <w:lvl w:ilvl="6" w:tplc="08090001">
      <w:start w:val="1"/>
      <w:numFmt w:val="bullet"/>
      <w:lvlText w:val=""/>
      <w:lvlJc w:val="left"/>
      <w:pPr>
        <w:ind w:left="5046" w:hanging="360"/>
      </w:pPr>
      <w:rPr>
        <w:rFonts w:ascii="Symbol" w:hAnsi="Symbol" w:hint="default"/>
      </w:rPr>
    </w:lvl>
    <w:lvl w:ilvl="7" w:tplc="08090003">
      <w:start w:val="1"/>
      <w:numFmt w:val="bullet"/>
      <w:lvlText w:val="o"/>
      <w:lvlJc w:val="left"/>
      <w:pPr>
        <w:ind w:left="5766" w:hanging="360"/>
      </w:pPr>
      <w:rPr>
        <w:rFonts w:ascii="Courier New" w:hAnsi="Courier New" w:cs="Courier New" w:hint="default"/>
      </w:rPr>
    </w:lvl>
    <w:lvl w:ilvl="8" w:tplc="08090005">
      <w:start w:val="1"/>
      <w:numFmt w:val="bullet"/>
      <w:lvlText w:val=""/>
      <w:lvlJc w:val="left"/>
      <w:pPr>
        <w:ind w:left="6486" w:hanging="360"/>
      </w:pPr>
      <w:rPr>
        <w:rFonts w:ascii="Wingdings" w:hAnsi="Wingdings" w:hint="default"/>
      </w:rPr>
    </w:lvl>
  </w:abstractNum>
  <w:num w:numId="1" w16cid:durableId="792215008">
    <w:abstractNumId w:val="0"/>
  </w:num>
  <w:num w:numId="2" w16cid:durableId="90929834">
    <w:abstractNumId w:val="7"/>
  </w:num>
  <w:num w:numId="3" w16cid:durableId="318078742">
    <w:abstractNumId w:val="2"/>
  </w:num>
  <w:num w:numId="4" w16cid:durableId="1431856515">
    <w:abstractNumId w:val="6"/>
  </w:num>
  <w:num w:numId="5" w16cid:durableId="747387768">
    <w:abstractNumId w:val="1"/>
  </w:num>
  <w:num w:numId="6" w16cid:durableId="1021080244">
    <w:abstractNumId w:val="3"/>
  </w:num>
  <w:num w:numId="7" w16cid:durableId="1039741275">
    <w:abstractNumId w:val="4"/>
  </w:num>
  <w:num w:numId="8" w16cid:durableId="1056858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0AamQFqrmB0u/gB3b/gNQhRzMxdfGNNgM0eGUQy4RwrQ4T3LhSc54w87Fo2WEtHtPNEQPUd/1Mq12cpGu6kCew==" w:salt="mdL+zaawoRlVDuB+i/QIW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1261"/>
    <w:rsid w:val="00092374"/>
    <w:rsid w:val="0009332B"/>
    <w:rsid w:val="000A2244"/>
    <w:rsid w:val="00105579"/>
    <w:rsid w:val="0020348B"/>
    <w:rsid w:val="0029400D"/>
    <w:rsid w:val="002943B3"/>
    <w:rsid w:val="002B3E6E"/>
    <w:rsid w:val="002F242B"/>
    <w:rsid w:val="00311E28"/>
    <w:rsid w:val="003927DC"/>
    <w:rsid w:val="00410615"/>
    <w:rsid w:val="00412809"/>
    <w:rsid w:val="00424751"/>
    <w:rsid w:val="00465AD7"/>
    <w:rsid w:val="005313DE"/>
    <w:rsid w:val="00535E61"/>
    <w:rsid w:val="005568C9"/>
    <w:rsid w:val="00557B3C"/>
    <w:rsid w:val="005A6CAA"/>
    <w:rsid w:val="005B5A6A"/>
    <w:rsid w:val="005C36A8"/>
    <w:rsid w:val="00623677"/>
    <w:rsid w:val="006252BA"/>
    <w:rsid w:val="00636C72"/>
    <w:rsid w:val="0065339E"/>
    <w:rsid w:val="0066097A"/>
    <w:rsid w:val="0069576C"/>
    <w:rsid w:val="006B2A2A"/>
    <w:rsid w:val="006C6C73"/>
    <w:rsid w:val="006D5864"/>
    <w:rsid w:val="006E4A50"/>
    <w:rsid w:val="006F0131"/>
    <w:rsid w:val="006F74EF"/>
    <w:rsid w:val="007352C8"/>
    <w:rsid w:val="00751CD9"/>
    <w:rsid w:val="00793E9E"/>
    <w:rsid w:val="007D0B52"/>
    <w:rsid w:val="008427CE"/>
    <w:rsid w:val="008603D4"/>
    <w:rsid w:val="00903FBB"/>
    <w:rsid w:val="009E694C"/>
    <w:rsid w:val="00A400E5"/>
    <w:rsid w:val="00A47EFF"/>
    <w:rsid w:val="00A63EAA"/>
    <w:rsid w:val="00A77B3E"/>
    <w:rsid w:val="00AD3F13"/>
    <w:rsid w:val="00AE2BB8"/>
    <w:rsid w:val="00B0158E"/>
    <w:rsid w:val="00B26C3D"/>
    <w:rsid w:val="00BC5CDC"/>
    <w:rsid w:val="00C554E7"/>
    <w:rsid w:val="00C85691"/>
    <w:rsid w:val="00CA3D58"/>
    <w:rsid w:val="00D20697"/>
    <w:rsid w:val="00E168C0"/>
    <w:rsid w:val="00E3367F"/>
    <w:rsid w:val="00E83AB9"/>
    <w:rsid w:val="00EC5D43"/>
    <w:rsid w:val="00F40DCF"/>
    <w:rsid w:val="00F96D5F"/>
    <w:rsid w:val="00FA0F3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FF10B"/>
  <w15:chartTrackingRefBased/>
  <w15:docId w15:val="{39BD9763-4E87-4AF1-8404-DF02DF39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0"/>
    <w:next w:val="Normal0"/>
    <w:link w:val="Heading1Char"/>
    <w:uiPriority w:val="9"/>
    <w:qFormat/>
    <w:rsid w:val="005838EB"/>
    <w:pPr>
      <w:keepNext/>
      <w:keepLines/>
      <w:spacing w:before="480"/>
      <w:outlineLvl w:val="0"/>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style>
  <w:style w:type="paragraph" w:styleId="Header">
    <w:name w:val="header"/>
    <w:basedOn w:val="Normal0"/>
    <w:link w:val="HeaderChar"/>
    <w:uiPriority w:val="99"/>
    <w:unhideWhenUsed/>
    <w:rsid w:val="006E1181"/>
    <w:pPr>
      <w:tabs>
        <w:tab w:val="center" w:pos="4513"/>
        <w:tab w:val="right" w:pos="9026"/>
      </w:tabs>
    </w:pPr>
  </w:style>
  <w:style w:type="character" w:customStyle="1" w:styleId="HeaderChar">
    <w:name w:val="Header Char"/>
    <w:basedOn w:val="DefaultParagraphFont"/>
    <w:link w:val="Header"/>
    <w:uiPriority w:val="99"/>
    <w:rsid w:val="006E1181"/>
  </w:style>
  <w:style w:type="paragraph" w:styleId="Footer">
    <w:name w:val="footer"/>
    <w:basedOn w:val="Normal0"/>
    <w:link w:val="FooterChar"/>
    <w:uiPriority w:val="99"/>
    <w:unhideWhenUsed/>
    <w:rsid w:val="006E1181"/>
    <w:pPr>
      <w:tabs>
        <w:tab w:val="center" w:pos="4513"/>
        <w:tab w:val="right" w:pos="9026"/>
      </w:tabs>
    </w:pPr>
  </w:style>
  <w:style w:type="character" w:customStyle="1" w:styleId="FooterChar">
    <w:name w:val="Footer Char"/>
    <w:basedOn w:val="DefaultParagraphFont"/>
    <w:link w:val="Footer"/>
    <w:uiPriority w:val="99"/>
    <w:rsid w:val="006E1181"/>
  </w:style>
  <w:style w:type="paragraph" w:styleId="NoSpacing">
    <w:name w:val="No Spacing"/>
    <w:link w:val="NoSpacingChar"/>
    <w:uiPriority w:val="1"/>
    <w:qFormat/>
    <w:rsid w:val="00337226"/>
    <w:rPr>
      <w:lang w:val="en-US"/>
    </w:rPr>
  </w:style>
  <w:style w:type="character" w:customStyle="1" w:styleId="NoSpacingChar">
    <w:name w:val="No Spacing Char"/>
    <w:link w:val="NoSpacing"/>
    <w:uiPriority w:val="1"/>
    <w:rsid w:val="00337226"/>
    <w:rPr>
      <w:lang w:val="en-US"/>
    </w:rPr>
  </w:style>
  <w:style w:type="character" w:customStyle="1" w:styleId="Heading1Char">
    <w:name w:val="Heading 1 Char"/>
    <w:link w:val="Heading1"/>
    <w:uiPriority w:val="9"/>
    <w:rsid w:val="005838EB"/>
    <w:rPr>
      <w:rFonts w:ascii="Calibri" w:hAnsi="Calibri"/>
      <w:b/>
      <w:bCs/>
      <w:sz w:val="28"/>
      <w:szCs w:val="28"/>
    </w:rPr>
  </w:style>
  <w:style w:type="paragraph" w:customStyle="1" w:styleId="Normal1">
    <w:name w:val="Normal_1"/>
    <w:qFormat/>
    <w:rsid w:val="00DE23CF"/>
    <w:rPr>
      <w:sz w:val="24"/>
      <w:szCs w:val="24"/>
    </w:rPr>
  </w:style>
  <w:style w:type="paragraph" w:customStyle="1" w:styleId="Normal10">
    <w:name w:val="Normal_1_0"/>
    <w:qFormat/>
    <w:rsid w:val="00DE23CF"/>
  </w:style>
  <w:style w:type="table" w:styleId="TableGrid">
    <w:name w:val="Table Grid"/>
    <w:basedOn w:val="TableNormal"/>
    <w:rsid w:val="00096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216AC2"/>
    <w:pPr>
      <w:ind w:left="720"/>
      <w:contextualSpacing/>
    </w:pPr>
  </w:style>
  <w:style w:type="paragraph" w:customStyle="1" w:styleId="Normal2">
    <w:name w:val="Normal_2"/>
    <w:qFormat/>
    <w:rPr>
      <w:sz w:val="24"/>
      <w:szCs w:val="24"/>
    </w:rPr>
  </w:style>
  <w:style w:type="paragraph" w:customStyle="1" w:styleId="Normal3">
    <w:name w:val="Normal_3"/>
    <w:uiPriority w:val="99"/>
    <w:qFormat/>
    <w:rPr>
      <w:sz w:val="24"/>
      <w:szCs w:val="24"/>
    </w:rPr>
  </w:style>
  <w:style w:type="paragraph" w:customStyle="1" w:styleId="Normal4">
    <w:name w:val="Normal_4"/>
    <w:qFormat/>
    <w:rPr>
      <w:sz w:val="24"/>
      <w:szCs w:val="24"/>
    </w:rPr>
  </w:style>
  <w:style w:type="paragraph" w:customStyle="1" w:styleId="Heading10">
    <w:name w:val="Heading 1_0"/>
    <w:basedOn w:val="Normal5"/>
    <w:next w:val="Normal5"/>
    <w:link w:val="Heading1Char0"/>
    <w:uiPriority w:val="9"/>
    <w:qFormat/>
    <w:rsid w:val="00E31E12"/>
    <w:pPr>
      <w:keepNext/>
      <w:keepLines/>
      <w:spacing w:before="480" w:after="0"/>
      <w:outlineLvl w:val="0"/>
    </w:pPr>
    <w:rPr>
      <w:rFonts w:ascii="Calibri" w:hAnsi="Calibri"/>
      <w:b/>
      <w:bCs/>
      <w:sz w:val="28"/>
      <w:szCs w:val="28"/>
    </w:rPr>
  </w:style>
  <w:style w:type="paragraph" w:customStyle="1" w:styleId="Normal5">
    <w:name w:val="Normal_5"/>
    <w:uiPriority w:val="99"/>
    <w:qFormat/>
    <w:rsid w:val="00E31E12"/>
    <w:pPr>
      <w:spacing w:after="200" w:line="276" w:lineRule="auto"/>
    </w:pPr>
  </w:style>
  <w:style w:type="character" w:customStyle="1" w:styleId="Heading1Char0">
    <w:name w:val="Heading 1 Char_0"/>
    <w:link w:val="Heading10"/>
    <w:uiPriority w:val="9"/>
    <w:rsid w:val="00E31E12"/>
    <w:rPr>
      <w:rFonts w:ascii="Calibri" w:hAnsi="Calibri"/>
      <w:b/>
      <w:bCs/>
      <w:kern w:val="0"/>
      <w:sz w:val="28"/>
      <w:szCs w:val="28"/>
    </w:rPr>
  </w:style>
  <w:style w:type="paragraph" w:customStyle="1" w:styleId="Normal6">
    <w:name w:val="Normal_6"/>
    <w:qFormat/>
    <w:rsid w:val="00E31E12"/>
    <w:rPr>
      <w:sz w:val="24"/>
      <w:szCs w:val="24"/>
    </w:rPr>
  </w:style>
  <w:style w:type="table" w:customStyle="1" w:styleId="TableGrid0">
    <w:name w:val="Table Grid_0"/>
    <w:basedOn w:val="TableNormal"/>
    <w:uiPriority w:val="39"/>
    <w:rsid w:val="00E3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
    <w:name w:val="Normal_7"/>
    <w:qFormat/>
    <w:rsid w:val="00F47E3C"/>
    <w:pPr>
      <w:spacing w:after="200" w:line="276" w:lineRule="auto"/>
    </w:pPr>
  </w:style>
  <w:style w:type="table" w:customStyle="1" w:styleId="TableGrid1">
    <w:name w:val="Table Grid_1"/>
    <w:basedOn w:val="TableNormal"/>
    <w:uiPriority w:val="39"/>
    <w:rsid w:val="00F47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 Paragraph_0"/>
    <w:basedOn w:val="Normal7"/>
    <w:uiPriority w:val="34"/>
    <w:qFormat/>
    <w:rsid w:val="00F47E3C"/>
    <w:pPr>
      <w:ind w:left="720"/>
      <w:contextualSpacing/>
    </w:pPr>
  </w:style>
  <w:style w:type="paragraph" w:customStyle="1" w:styleId="Normal8">
    <w:name w:val="Normal_8"/>
    <w:qFormat/>
    <w:rPr>
      <w:sz w:val="24"/>
      <w:szCs w:val="24"/>
    </w:rPr>
  </w:style>
  <w:style w:type="paragraph" w:styleId="NormalWeb">
    <w:name w:val="Normal (Web)"/>
    <w:basedOn w:val="Normal"/>
    <w:uiPriority w:val="99"/>
    <w:unhideWhenUsed/>
    <w:rsid w:val="00B0158E"/>
    <w:pPr>
      <w:spacing w:before="100" w:beforeAutospacing="1" w:after="100" w:afterAutospacing="1"/>
    </w:pPr>
  </w:style>
  <w:style w:type="character" w:styleId="IntenseEmphasis">
    <w:name w:val="Intense Emphasis"/>
    <w:uiPriority w:val="21"/>
    <w:qFormat/>
    <w:rsid w:val="00B0158E"/>
    <w:rPr>
      <w:b/>
      <w:bCs/>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19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AD62-4C83-4727-AA84-5F8152DCABD7}">
  <ds:schemaRefs>
    <ds:schemaRef ds:uri="http://schemas.openxmlformats.org/officeDocument/2006/bibliography"/>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6812</Words>
  <Characters>38830</Characters>
  <Application>Microsoft Office Word</Application>
  <DocSecurity>8</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Andy</dc:creator>
  <cp:keywords/>
  <cp:lastModifiedBy> </cp:lastModifiedBy>
  <cp:revision>6</cp:revision>
  <cp:lastPrinted>2024-06-28T17:25:00Z</cp:lastPrinted>
  <dcterms:created xsi:type="dcterms:W3CDTF">2024-06-28T17:26:00Z</dcterms:created>
  <dcterms:modified xsi:type="dcterms:W3CDTF">2024-07-12T15:06:00Z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2024-06-28T17:26:45Z</vt:lpwstr>
  </property>
  <property fmtid="{D5CDD505-2E9C-101B-9397-08002B2CF9AE}" pid="4" name="MSIP_Label_2fae2e97-89d0-49dd-b452-8a1de501ce28_Method">
    <vt:lpwstr>Standard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cb346da3-1bf9-418b-9c5f-24ed5c72b087</vt:lpwstr>
  </property>
  <property fmtid="{D5CDD505-2E9C-101B-9397-08002B2CF9AE}" pid="8" name="MSIP_Label_2fae2e97-89d0-49dd-b452-8a1de501ce28_ContentBits">
    <vt:lpwstr>0</vt:lpwstr>
  </property>
</Properties>
</file>